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15" w:rsidRPr="00682F34" w:rsidRDefault="00800C15" w:rsidP="007A60A7">
      <w:pPr>
        <w:pStyle w:val="NameofEvent"/>
        <w:tabs>
          <w:tab w:val="left" w:pos="0"/>
        </w:tabs>
        <w:spacing w:before="240" w:after="120"/>
        <w:rPr>
          <w:rFonts w:ascii="Trebuchet MS" w:hAnsi="Trebuchet MS"/>
          <w:b/>
          <w:color w:val="auto"/>
          <w:sz w:val="22"/>
          <w:szCs w:val="22"/>
          <w:lang w:val="en-GB"/>
        </w:rPr>
      </w:pPr>
      <w:r w:rsidRPr="00682F34">
        <w:rPr>
          <w:rFonts w:ascii="Trebuchet MS" w:hAnsi="Trebuchet MS"/>
          <w:b/>
          <w:color w:val="auto"/>
          <w:sz w:val="22"/>
          <w:szCs w:val="22"/>
          <w:lang w:val="en-GB"/>
        </w:rPr>
        <w:t>4th Working Meeting on the EU</w:t>
      </w:r>
      <w:r w:rsidR="009408BA" w:rsidRPr="00682F34">
        <w:rPr>
          <w:rFonts w:ascii="Trebuchet MS" w:hAnsi="Trebuchet MS"/>
          <w:b/>
          <w:color w:val="auto"/>
          <w:sz w:val="22"/>
          <w:szCs w:val="22"/>
          <w:lang w:val="en-GB"/>
        </w:rPr>
        <w:t xml:space="preserve"> </w:t>
      </w:r>
      <w:r w:rsidRPr="00682F34">
        <w:rPr>
          <w:rFonts w:ascii="Trebuchet MS" w:hAnsi="Trebuchet MS"/>
          <w:b/>
          <w:color w:val="auto"/>
          <w:sz w:val="22"/>
          <w:szCs w:val="22"/>
          <w:lang w:val="en-GB"/>
        </w:rPr>
        <w:t>S</w:t>
      </w:r>
      <w:r w:rsidR="009408BA" w:rsidRPr="00682F34">
        <w:rPr>
          <w:rFonts w:ascii="Trebuchet MS" w:hAnsi="Trebuchet MS"/>
          <w:b/>
          <w:color w:val="auto"/>
          <w:sz w:val="22"/>
          <w:szCs w:val="22"/>
          <w:lang w:val="en-GB"/>
        </w:rPr>
        <w:t xml:space="preserve">trategy for the </w:t>
      </w:r>
      <w:r w:rsidRPr="00682F34">
        <w:rPr>
          <w:rFonts w:ascii="Trebuchet MS" w:hAnsi="Trebuchet MS"/>
          <w:b/>
          <w:color w:val="auto"/>
          <w:sz w:val="22"/>
          <w:szCs w:val="22"/>
          <w:lang w:val="en-GB"/>
        </w:rPr>
        <w:t>B</w:t>
      </w:r>
      <w:r w:rsidR="009408BA" w:rsidRPr="00682F34">
        <w:rPr>
          <w:rFonts w:ascii="Trebuchet MS" w:hAnsi="Trebuchet MS"/>
          <w:b/>
          <w:color w:val="auto"/>
          <w:sz w:val="22"/>
          <w:szCs w:val="22"/>
          <w:lang w:val="en-GB"/>
        </w:rPr>
        <w:t xml:space="preserve">altic </w:t>
      </w:r>
      <w:r w:rsidRPr="00682F34">
        <w:rPr>
          <w:rFonts w:ascii="Trebuchet MS" w:hAnsi="Trebuchet MS"/>
          <w:b/>
          <w:color w:val="auto"/>
          <w:sz w:val="22"/>
          <w:szCs w:val="22"/>
          <w:lang w:val="en-GB"/>
        </w:rPr>
        <w:t>S</w:t>
      </w:r>
      <w:r w:rsidR="009408BA" w:rsidRPr="00682F34">
        <w:rPr>
          <w:rFonts w:ascii="Trebuchet MS" w:hAnsi="Trebuchet MS"/>
          <w:b/>
          <w:color w:val="auto"/>
          <w:sz w:val="22"/>
          <w:szCs w:val="22"/>
          <w:lang w:val="en-GB"/>
        </w:rPr>
        <w:t xml:space="preserve">ea </w:t>
      </w:r>
      <w:r w:rsidRPr="00682F34">
        <w:rPr>
          <w:rFonts w:ascii="Trebuchet MS" w:hAnsi="Trebuchet MS"/>
          <w:b/>
          <w:color w:val="auto"/>
          <w:sz w:val="22"/>
          <w:szCs w:val="22"/>
          <w:lang w:val="en-GB"/>
        </w:rPr>
        <w:t>R</w:t>
      </w:r>
      <w:r w:rsidR="009408BA" w:rsidRPr="00682F34">
        <w:rPr>
          <w:rFonts w:ascii="Trebuchet MS" w:hAnsi="Trebuchet MS"/>
          <w:b/>
          <w:color w:val="auto"/>
          <w:sz w:val="22"/>
          <w:szCs w:val="22"/>
          <w:lang w:val="en-GB"/>
        </w:rPr>
        <w:t>egion</w:t>
      </w:r>
    </w:p>
    <w:p w:rsidR="002A7853" w:rsidRPr="00682F34" w:rsidRDefault="00095CA3" w:rsidP="00682F34">
      <w:pPr>
        <w:pStyle w:val="NameofEvent"/>
        <w:tabs>
          <w:tab w:val="left" w:pos="0"/>
        </w:tabs>
        <w:spacing w:after="0"/>
        <w:rPr>
          <w:rFonts w:ascii="Trebuchet MS" w:hAnsi="Trebuchet MS"/>
          <w:color w:val="auto"/>
          <w:sz w:val="22"/>
          <w:szCs w:val="22"/>
          <w:lang w:val="en-GB"/>
        </w:rPr>
      </w:pPr>
      <w:r w:rsidRPr="00682F34">
        <w:rPr>
          <w:rFonts w:ascii="Trebuchet MS" w:hAnsi="Trebuchet MS"/>
          <w:color w:val="auto"/>
          <w:sz w:val="22"/>
          <w:szCs w:val="22"/>
          <w:lang w:val="en-GB"/>
        </w:rPr>
        <w:t xml:space="preserve">Proposed concept </w:t>
      </w:r>
      <w:r w:rsidR="00AF4E1D" w:rsidRPr="00682F34">
        <w:rPr>
          <w:rFonts w:ascii="Trebuchet MS" w:hAnsi="Trebuchet MS"/>
          <w:color w:val="auto"/>
          <w:sz w:val="22"/>
          <w:szCs w:val="22"/>
          <w:lang w:val="en-GB"/>
        </w:rPr>
        <w:t xml:space="preserve">for parallel session on Smart Specialisation </w:t>
      </w:r>
      <w:r w:rsidR="006C340E" w:rsidRPr="00682F34">
        <w:rPr>
          <w:rFonts w:ascii="Trebuchet MS" w:hAnsi="Trebuchet MS"/>
          <w:color w:val="auto"/>
          <w:sz w:val="22"/>
          <w:szCs w:val="22"/>
          <w:lang w:val="en-GB"/>
        </w:rPr>
        <w:t>(including R&amp;D, innovation, entrepreneurship and education)</w:t>
      </w:r>
    </w:p>
    <w:p w:rsidR="004D4AC3" w:rsidRDefault="004D4AC3" w:rsidP="004D4AC3">
      <w:pPr>
        <w:pStyle w:val="NormalWeb"/>
        <w:spacing w:before="0" w:beforeAutospacing="0" w:after="120" w:afterAutospacing="0"/>
        <w:jc w:val="both"/>
        <w:rPr>
          <w:rFonts w:ascii="Trebuchet MS" w:hAnsi="Trebuchet MS"/>
          <w:sz w:val="20"/>
          <w:szCs w:val="20"/>
          <w:lang w:val="en-GB"/>
        </w:rPr>
      </w:pPr>
    </w:p>
    <w:p w:rsidR="007A60A7" w:rsidRPr="004D4AC3" w:rsidRDefault="007A60A7" w:rsidP="00195435">
      <w:pPr>
        <w:pStyle w:val="NormalWeb"/>
        <w:spacing w:before="0" w:beforeAutospacing="0" w:after="120" w:afterAutospacing="0"/>
        <w:jc w:val="both"/>
        <w:rPr>
          <w:rFonts w:ascii="Trebuchet MS" w:hAnsi="Trebuchet MS"/>
          <w:sz w:val="20"/>
          <w:szCs w:val="20"/>
          <w:lang w:val="en-GB"/>
        </w:rPr>
      </w:pPr>
      <w:r w:rsidRPr="004D4AC3">
        <w:rPr>
          <w:rFonts w:ascii="Trebuchet MS" w:hAnsi="Trebuchet MS"/>
          <w:sz w:val="20"/>
          <w:szCs w:val="20"/>
          <w:lang w:val="en-GB"/>
        </w:rPr>
        <w:t xml:space="preserve">Date: </w:t>
      </w:r>
      <w:r w:rsidRPr="004D4AC3">
        <w:rPr>
          <w:rFonts w:ascii="Trebuchet MS" w:hAnsi="Trebuchet MS"/>
          <w:sz w:val="20"/>
          <w:szCs w:val="20"/>
          <w:lang w:val="en-GB"/>
        </w:rPr>
        <w:tab/>
        <w:t>11 April 2013 11:00–12:45 and 13:45–15</w:t>
      </w:r>
      <w:bookmarkStart w:id="0" w:name="OLE_LINK1"/>
      <w:bookmarkStart w:id="1" w:name="OLE_LINK2"/>
      <w:r w:rsidRPr="004D4AC3">
        <w:rPr>
          <w:rFonts w:ascii="Trebuchet MS" w:hAnsi="Trebuchet MS"/>
          <w:sz w:val="20"/>
          <w:szCs w:val="20"/>
          <w:lang w:val="en-GB"/>
        </w:rPr>
        <w:t>:</w:t>
      </w:r>
      <w:bookmarkEnd w:id="0"/>
      <w:bookmarkEnd w:id="1"/>
      <w:r w:rsidRPr="004D4AC3">
        <w:rPr>
          <w:rFonts w:ascii="Trebuchet MS" w:hAnsi="Trebuchet MS"/>
          <w:sz w:val="20"/>
          <w:szCs w:val="20"/>
          <w:lang w:val="en-GB"/>
        </w:rPr>
        <w:t>15</w:t>
      </w:r>
    </w:p>
    <w:p w:rsidR="007A60A7" w:rsidRPr="004D4AC3" w:rsidRDefault="007A60A7" w:rsidP="00195435">
      <w:pPr>
        <w:pStyle w:val="NormalWeb"/>
        <w:spacing w:before="0" w:beforeAutospacing="0" w:after="120" w:afterAutospacing="0"/>
        <w:jc w:val="both"/>
        <w:rPr>
          <w:rFonts w:ascii="Trebuchet MS" w:hAnsi="Trebuchet MS"/>
          <w:sz w:val="20"/>
          <w:szCs w:val="20"/>
          <w:lang w:val="en-GB"/>
        </w:rPr>
      </w:pPr>
      <w:r w:rsidRPr="004D4AC3">
        <w:rPr>
          <w:rFonts w:ascii="Trebuchet MS" w:hAnsi="Trebuchet MS"/>
          <w:sz w:val="20"/>
          <w:szCs w:val="20"/>
          <w:lang w:val="en-GB"/>
        </w:rPr>
        <w:t>Venue:</w:t>
      </w:r>
      <w:r w:rsidRPr="004D4AC3">
        <w:rPr>
          <w:rFonts w:ascii="Trebuchet MS" w:hAnsi="Trebuchet MS"/>
          <w:sz w:val="20"/>
          <w:szCs w:val="20"/>
          <w:lang w:val="en-GB"/>
        </w:rPr>
        <w:tab/>
        <w:t>Aalto University Dipoli Congress Centre, Otakaari 24, 02150 Espoo, Finland</w:t>
      </w:r>
    </w:p>
    <w:p w:rsidR="007A60A7" w:rsidRPr="004D4AC3" w:rsidRDefault="007A60A7" w:rsidP="00195435">
      <w:pPr>
        <w:pStyle w:val="NormalWeb"/>
        <w:spacing w:before="0" w:beforeAutospacing="0" w:after="120" w:afterAutospacing="0"/>
        <w:jc w:val="both"/>
        <w:rPr>
          <w:rFonts w:ascii="Trebuchet MS" w:hAnsi="Trebuchet MS"/>
          <w:sz w:val="20"/>
          <w:szCs w:val="20"/>
          <w:lang w:val="en-GB"/>
        </w:rPr>
      </w:pPr>
      <w:r w:rsidRPr="004D4AC3">
        <w:rPr>
          <w:rFonts w:ascii="Trebuchet MS" w:hAnsi="Trebuchet MS"/>
          <w:sz w:val="20"/>
          <w:szCs w:val="20"/>
          <w:lang w:val="en-GB"/>
        </w:rPr>
        <w:t xml:space="preserve">Participants: </w:t>
      </w:r>
      <w:r w:rsidR="004D4AC3">
        <w:rPr>
          <w:rFonts w:ascii="Trebuchet MS" w:hAnsi="Trebuchet MS"/>
          <w:sz w:val="20"/>
          <w:szCs w:val="20"/>
          <w:lang w:val="en-GB"/>
        </w:rPr>
        <w:tab/>
      </w:r>
      <w:r w:rsidRPr="004D4AC3">
        <w:rPr>
          <w:rFonts w:ascii="Trebuchet MS" w:hAnsi="Trebuchet MS"/>
          <w:sz w:val="20"/>
          <w:szCs w:val="20"/>
          <w:lang w:val="en-GB"/>
        </w:rPr>
        <w:t>approximately 50</w:t>
      </w:r>
    </w:p>
    <w:p w:rsidR="004D4AC3" w:rsidRDefault="004D4AC3" w:rsidP="004D4AC3">
      <w:pPr>
        <w:pStyle w:val="NormalWeb"/>
        <w:spacing w:before="0" w:beforeAutospacing="0" w:after="240" w:afterAutospacing="0"/>
        <w:jc w:val="both"/>
        <w:rPr>
          <w:rFonts w:ascii="Trebuchet MS" w:hAnsi="Trebuchet MS"/>
          <w:b/>
          <w:sz w:val="20"/>
          <w:szCs w:val="20"/>
          <w:lang w:val="en-GB"/>
        </w:rPr>
      </w:pPr>
    </w:p>
    <w:p w:rsidR="0060479F" w:rsidRPr="001149D2" w:rsidRDefault="0060479F" w:rsidP="0060479F">
      <w:pPr>
        <w:pStyle w:val="DateandVenue"/>
        <w:rPr>
          <w:b/>
          <w:sz w:val="20"/>
        </w:rPr>
      </w:pPr>
      <w:r w:rsidRPr="001149D2">
        <w:rPr>
          <w:b/>
          <w:sz w:val="20"/>
        </w:rPr>
        <w:t>The objective of the 4</w:t>
      </w:r>
      <w:r>
        <w:rPr>
          <w:b/>
          <w:sz w:val="20"/>
        </w:rPr>
        <w:t>th</w:t>
      </w:r>
      <w:r w:rsidRPr="001149D2">
        <w:rPr>
          <w:b/>
          <w:sz w:val="20"/>
        </w:rPr>
        <w:t xml:space="preserve"> Working Meeting o</w:t>
      </w:r>
      <w:r>
        <w:rPr>
          <w:b/>
          <w:sz w:val="20"/>
        </w:rPr>
        <w:t>n</w:t>
      </w:r>
      <w:r w:rsidRPr="001149D2">
        <w:rPr>
          <w:b/>
          <w:sz w:val="20"/>
        </w:rPr>
        <w:t xml:space="preserve"> the EUSBSR: </w:t>
      </w:r>
    </w:p>
    <w:p w:rsidR="0060479F" w:rsidRPr="001149D2" w:rsidRDefault="0060479F" w:rsidP="0060479F">
      <w:pPr>
        <w:tabs>
          <w:tab w:val="left" w:pos="1843"/>
        </w:tabs>
        <w:spacing w:after="0" w:line="240" w:lineRule="auto"/>
        <w:rPr>
          <w:rFonts w:ascii="Trebuchet MS" w:hAnsi="Trebuchet MS"/>
          <w:sz w:val="20"/>
          <w:szCs w:val="20"/>
          <w:lang w:eastAsia="fi-FI"/>
        </w:rPr>
      </w:pPr>
      <w:r w:rsidRPr="001149D2">
        <w:rPr>
          <w:rFonts w:ascii="Trebuchet MS" w:hAnsi="Trebuchet MS"/>
          <w:sz w:val="20"/>
          <w:szCs w:val="20"/>
          <w:lang w:eastAsia="fi-FI"/>
        </w:rPr>
        <w:t xml:space="preserve">Key stakeholders of the EUSBSR and Member State representatives responsible for national strategic planning and implementation of Europe 2020 Strategy for smart, sustainable and inclusive growth, will meet to identify concrete areas of cooperation in the Baltic Sea Region for mutual benefit in 2014-2020. </w:t>
      </w:r>
    </w:p>
    <w:p w:rsidR="0060479F" w:rsidRDefault="0060479F" w:rsidP="004D4AC3">
      <w:pPr>
        <w:pStyle w:val="NormalWeb"/>
        <w:spacing w:before="0" w:beforeAutospacing="0" w:after="240" w:afterAutospacing="0"/>
        <w:jc w:val="both"/>
        <w:rPr>
          <w:rFonts w:ascii="Trebuchet MS" w:hAnsi="Trebuchet MS"/>
          <w:b/>
          <w:sz w:val="20"/>
          <w:szCs w:val="20"/>
          <w:lang w:val="en-GB"/>
        </w:rPr>
      </w:pPr>
    </w:p>
    <w:p w:rsidR="00AF4E1D" w:rsidRPr="004D4AC3" w:rsidRDefault="00AF4E1D" w:rsidP="0060479F">
      <w:pPr>
        <w:pStyle w:val="NormalWeb"/>
        <w:spacing w:before="0" w:beforeAutospacing="0" w:after="240" w:afterAutospacing="0"/>
        <w:jc w:val="both"/>
        <w:rPr>
          <w:rFonts w:ascii="Trebuchet MS" w:hAnsi="Trebuchet MS"/>
          <w:b/>
          <w:sz w:val="20"/>
          <w:szCs w:val="20"/>
          <w:lang w:val="en-GB"/>
        </w:rPr>
      </w:pPr>
      <w:r w:rsidRPr="004D4AC3">
        <w:rPr>
          <w:rFonts w:ascii="Trebuchet MS" w:hAnsi="Trebuchet MS"/>
          <w:b/>
          <w:sz w:val="20"/>
          <w:szCs w:val="20"/>
          <w:lang w:val="en-GB"/>
        </w:rPr>
        <w:t xml:space="preserve">The objective of the working session: </w:t>
      </w:r>
    </w:p>
    <w:p w:rsidR="00131425" w:rsidRPr="00682F34" w:rsidRDefault="00207100" w:rsidP="0060479F">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Investing more and in more efficient way to research and </w:t>
      </w:r>
      <w:r w:rsidR="00A43D77" w:rsidRPr="00682F34">
        <w:rPr>
          <w:rFonts w:ascii="Trebuchet MS" w:hAnsi="Trebuchet MS"/>
          <w:sz w:val="20"/>
          <w:szCs w:val="20"/>
          <w:lang w:val="en-GB"/>
        </w:rPr>
        <w:t xml:space="preserve">development, </w:t>
      </w:r>
      <w:r w:rsidRPr="00682F34">
        <w:rPr>
          <w:rFonts w:ascii="Trebuchet MS" w:hAnsi="Trebuchet MS"/>
          <w:sz w:val="20"/>
          <w:szCs w:val="20"/>
          <w:lang w:val="en-GB"/>
        </w:rPr>
        <w:t>innovation, as well as entrepreneurship</w:t>
      </w:r>
      <w:r w:rsidR="00A43D77" w:rsidRPr="00682F34">
        <w:rPr>
          <w:rFonts w:ascii="Trebuchet MS" w:hAnsi="Trebuchet MS"/>
          <w:sz w:val="20"/>
          <w:szCs w:val="20"/>
          <w:lang w:val="en-GB"/>
        </w:rPr>
        <w:t>,</w:t>
      </w:r>
      <w:r w:rsidRPr="00682F34">
        <w:rPr>
          <w:rFonts w:ascii="Trebuchet MS" w:hAnsi="Trebuchet MS"/>
          <w:sz w:val="20"/>
          <w:szCs w:val="20"/>
          <w:lang w:val="en-GB"/>
        </w:rPr>
        <w:t xml:space="preserve"> is at the heart of </w:t>
      </w:r>
      <w:r w:rsidR="00940C0E" w:rsidRPr="00682F34">
        <w:rPr>
          <w:rFonts w:ascii="Trebuchet MS" w:hAnsi="Trebuchet MS"/>
          <w:sz w:val="20"/>
          <w:szCs w:val="20"/>
          <w:lang w:val="en-GB"/>
        </w:rPr>
        <w:t>Europe 2020 Strategy</w:t>
      </w:r>
      <w:r w:rsidR="00FE159D" w:rsidRPr="00682F34">
        <w:rPr>
          <w:rFonts w:ascii="Trebuchet MS" w:hAnsi="Trebuchet MS"/>
          <w:sz w:val="20"/>
          <w:szCs w:val="20"/>
          <w:lang w:val="en-GB"/>
        </w:rPr>
        <w:t xml:space="preserve"> and crucial to recover from the economic downturn. </w:t>
      </w:r>
      <w:r w:rsidR="00A43D77" w:rsidRPr="00682F34">
        <w:rPr>
          <w:rFonts w:ascii="Trebuchet MS" w:hAnsi="Trebuchet MS"/>
          <w:sz w:val="20"/>
          <w:szCs w:val="20"/>
          <w:lang w:val="en-GB"/>
        </w:rPr>
        <w:t xml:space="preserve">More strategic and integrated approach to </w:t>
      </w:r>
      <w:r w:rsidR="00FE159D" w:rsidRPr="00682F34">
        <w:rPr>
          <w:rFonts w:ascii="Trebuchet MS" w:hAnsi="Trebuchet MS"/>
          <w:sz w:val="20"/>
          <w:szCs w:val="20"/>
          <w:lang w:val="en-GB"/>
        </w:rPr>
        <w:t xml:space="preserve">research and </w:t>
      </w:r>
      <w:r w:rsidR="00A43D77" w:rsidRPr="00682F34">
        <w:rPr>
          <w:rFonts w:ascii="Trebuchet MS" w:hAnsi="Trebuchet MS"/>
          <w:sz w:val="20"/>
          <w:szCs w:val="20"/>
          <w:lang w:val="en-GB"/>
        </w:rPr>
        <w:t>innovation</w:t>
      </w:r>
      <w:r w:rsidR="00FE159D" w:rsidRPr="00682F34">
        <w:rPr>
          <w:rFonts w:ascii="Trebuchet MS" w:hAnsi="Trebuchet MS"/>
          <w:sz w:val="20"/>
          <w:szCs w:val="20"/>
          <w:lang w:val="en-GB"/>
        </w:rPr>
        <w:t xml:space="preserve"> </w:t>
      </w:r>
      <w:r w:rsidR="009A3986" w:rsidRPr="00682F34">
        <w:rPr>
          <w:rFonts w:ascii="Trebuchet MS" w:hAnsi="Trebuchet MS"/>
          <w:sz w:val="20"/>
          <w:szCs w:val="20"/>
          <w:lang w:val="en-GB"/>
        </w:rPr>
        <w:t>is needed in order</w:t>
      </w:r>
      <w:r w:rsidR="00FE159D" w:rsidRPr="00682F34">
        <w:rPr>
          <w:rFonts w:ascii="Trebuchet MS" w:hAnsi="Trebuchet MS"/>
          <w:sz w:val="20"/>
          <w:szCs w:val="20"/>
          <w:lang w:val="en-GB"/>
        </w:rPr>
        <w:t xml:space="preserve"> maximise the national and regional innovation potential and </w:t>
      </w:r>
      <w:r w:rsidR="009A3986" w:rsidRPr="00682F34">
        <w:rPr>
          <w:rFonts w:ascii="Trebuchet MS" w:hAnsi="Trebuchet MS"/>
          <w:sz w:val="20"/>
          <w:szCs w:val="20"/>
          <w:lang w:val="en-GB"/>
        </w:rPr>
        <w:t>increase the competitiveness of Member States/</w:t>
      </w:r>
      <w:r w:rsidR="00131425" w:rsidRPr="00682F34">
        <w:rPr>
          <w:rFonts w:ascii="Trebuchet MS" w:hAnsi="Trebuchet MS"/>
          <w:sz w:val="20"/>
          <w:szCs w:val="20"/>
          <w:lang w:val="en-GB"/>
        </w:rPr>
        <w:t xml:space="preserve">regions. </w:t>
      </w:r>
    </w:p>
    <w:p w:rsidR="00224A2D" w:rsidRPr="00682F34" w:rsidRDefault="00825DA0"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Being a part of Europe 2020 Strategy the </w:t>
      </w:r>
      <w:r w:rsidR="00131425" w:rsidRPr="00682F34">
        <w:rPr>
          <w:rFonts w:ascii="Trebuchet MS" w:hAnsi="Trebuchet MS"/>
          <w:sz w:val="20"/>
          <w:szCs w:val="20"/>
          <w:lang w:val="en-GB"/>
        </w:rPr>
        <w:t>f</w:t>
      </w:r>
      <w:r w:rsidR="003F1A5D" w:rsidRPr="00682F34">
        <w:rPr>
          <w:rFonts w:ascii="Trebuchet MS" w:hAnsi="Trebuchet MS"/>
          <w:sz w:val="20"/>
          <w:szCs w:val="20"/>
          <w:lang w:val="en-GB"/>
        </w:rPr>
        <w:t>lagship initiative</w:t>
      </w:r>
      <w:r w:rsidR="00207100" w:rsidRPr="00682F34">
        <w:rPr>
          <w:rFonts w:ascii="Trebuchet MS" w:hAnsi="Trebuchet MS"/>
          <w:sz w:val="20"/>
          <w:szCs w:val="20"/>
          <w:lang w:val="en-GB"/>
        </w:rPr>
        <w:t xml:space="preserve"> </w:t>
      </w:r>
      <w:r w:rsidR="003F1A5D" w:rsidRPr="00682F34">
        <w:rPr>
          <w:rFonts w:ascii="Trebuchet MS" w:hAnsi="Trebuchet MS"/>
          <w:i/>
          <w:sz w:val="20"/>
          <w:szCs w:val="20"/>
          <w:lang w:val="en-GB"/>
        </w:rPr>
        <w:t>Innovation Union</w:t>
      </w:r>
      <w:r w:rsidR="003F1A5D" w:rsidRPr="00682F34">
        <w:rPr>
          <w:rFonts w:ascii="Trebuchet MS" w:hAnsi="Trebuchet MS"/>
          <w:sz w:val="20"/>
          <w:szCs w:val="20"/>
          <w:lang w:val="en-GB"/>
        </w:rPr>
        <w:t xml:space="preserve"> highlights the concept of smart specialization as </w:t>
      </w:r>
      <w:r w:rsidR="002B4AD9" w:rsidRPr="00682F34">
        <w:rPr>
          <w:rFonts w:ascii="Trebuchet MS" w:hAnsi="Trebuchet MS"/>
          <w:sz w:val="20"/>
          <w:szCs w:val="20"/>
          <w:lang w:val="en-GB"/>
        </w:rPr>
        <w:t>a way to achieve smart, sustainable and inclusive growth</w:t>
      </w:r>
      <w:r w:rsidR="00131425" w:rsidRPr="00682F34">
        <w:rPr>
          <w:rFonts w:ascii="Trebuchet MS" w:hAnsi="Trebuchet MS"/>
          <w:sz w:val="20"/>
          <w:szCs w:val="20"/>
          <w:lang w:val="en-GB"/>
        </w:rPr>
        <w:t xml:space="preserve"> in Europe</w:t>
      </w:r>
      <w:r w:rsidR="002B4AD9" w:rsidRPr="00682F34">
        <w:rPr>
          <w:rFonts w:ascii="Trebuchet MS" w:hAnsi="Trebuchet MS"/>
          <w:sz w:val="20"/>
          <w:szCs w:val="20"/>
          <w:lang w:val="en-GB"/>
        </w:rPr>
        <w:t>.</w:t>
      </w:r>
      <w:r w:rsidR="003A5841" w:rsidRPr="00682F34">
        <w:rPr>
          <w:rFonts w:ascii="Trebuchet MS" w:hAnsi="Trebuchet MS"/>
          <w:sz w:val="20"/>
          <w:szCs w:val="20"/>
          <w:lang w:val="en-GB"/>
        </w:rPr>
        <w:t xml:space="preserve"> </w:t>
      </w:r>
      <w:r w:rsidR="00131425" w:rsidRPr="00682F34">
        <w:rPr>
          <w:rFonts w:ascii="Trebuchet MS" w:hAnsi="Trebuchet MS"/>
          <w:sz w:val="20"/>
          <w:szCs w:val="20"/>
          <w:lang w:val="en-GB"/>
        </w:rPr>
        <w:t xml:space="preserve">The flagship </w:t>
      </w:r>
      <w:r w:rsidR="004E3106" w:rsidRPr="00682F34">
        <w:rPr>
          <w:rFonts w:ascii="Trebuchet MS" w:hAnsi="Trebuchet MS"/>
          <w:sz w:val="20"/>
          <w:szCs w:val="20"/>
          <w:lang w:val="en-GB"/>
        </w:rPr>
        <w:t>initiative</w:t>
      </w:r>
      <w:r w:rsidR="00131425" w:rsidRPr="00682F34">
        <w:rPr>
          <w:rFonts w:ascii="Trebuchet MS" w:hAnsi="Trebuchet MS"/>
          <w:sz w:val="20"/>
          <w:szCs w:val="20"/>
          <w:lang w:val="en-GB"/>
        </w:rPr>
        <w:t xml:space="preserve"> underlines th</w:t>
      </w:r>
      <w:r w:rsidR="004E3106" w:rsidRPr="00682F34">
        <w:rPr>
          <w:rFonts w:ascii="Trebuchet MS" w:hAnsi="Trebuchet MS"/>
          <w:sz w:val="20"/>
          <w:szCs w:val="20"/>
          <w:lang w:val="en-GB"/>
        </w:rPr>
        <w:t xml:space="preserve">e importance </w:t>
      </w:r>
      <w:r w:rsidR="0010396A" w:rsidRPr="00682F34">
        <w:rPr>
          <w:rFonts w:ascii="Trebuchet MS" w:hAnsi="Trebuchet MS"/>
          <w:sz w:val="20"/>
          <w:szCs w:val="20"/>
          <w:lang w:val="en-GB"/>
        </w:rPr>
        <w:t xml:space="preserve">to reform </w:t>
      </w:r>
      <w:r w:rsidR="00957D9C" w:rsidRPr="00682F34">
        <w:rPr>
          <w:rFonts w:ascii="Trebuchet MS" w:hAnsi="Trebuchet MS"/>
          <w:sz w:val="20"/>
          <w:szCs w:val="20"/>
          <w:lang w:val="en-GB"/>
        </w:rPr>
        <w:t>the national and regional</w:t>
      </w:r>
      <w:r w:rsidR="006E0DE4" w:rsidRPr="00682F34">
        <w:rPr>
          <w:rFonts w:ascii="Trebuchet MS" w:hAnsi="Trebuchet MS"/>
          <w:sz w:val="20"/>
          <w:szCs w:val="20"/>
          <w:lang w:val="en-GB"/>
        </w:rPr>
        <w:t xml:space="preserve"> </w:t>
      </w:r>
      <w:r w:rsidR="0010396A" w:rsidRPr="00682F34">
        <w:rPr>
          <w:rFonts w:ascii="Trebuchet MS" w:hAnsi="Trebuchet MS"/>
          <w:sz w:val="20"/>
          <w:szCs w:val="20"/>
          <w:lang w:val="en-GB"/>
        </w:rPr>
        <w:t>R&amp;D and innovation systems to foster excellence and smart specialisation, reinforce cooperation between univ</w:t>
      </w:r>
      <w:r w:rsidR="007E18F0" w:rsidRPr="00682F34">
        <w:rPr>
          <w:rFonts w:ascii="Trebuchet MS" w:hAnsi="Trebuchet MS"/>
          <w:sz w:val="20"/>
          <w:szCs w:val="20"/>
          <w:lang w:val="en-GB"/>
        </w:rPr>
        <w:t xml:space="preserve">ersities, research and business. Also the </w:t>
      </w:r>
      <w:r w:rsidR="007E18F0" w:rsidRPr="00682F34">
        <w:rPr>
          <w:rFonts w:ascii="Trebuchet MS" w:hAnsi="Trebuchet MS"/>
          <w:i/>
          <w:sz w:val="20"/>
          <w:szCs w:val="20"/>
          <w:lang w:val="en-GB"/>
        </w:rPr>
        <w:t>Innovation Union</w:t>
      </w:r>
      <w:r w:rsidR="007E18F0" w:rsidRPr="00682F34">
        <w:rPr>
          <w:rFonts w:ascii="Trebuchet MS" w:hAnsi="Trebuchet MS"/>
          <w:sz w:val="20"/>
          <w:szCs w:val="20"/>
          <w:lang w:val="en-GB"/>
        </w:rPr>
        <w:t xml:space="preserve"> highlights the</w:t>
      </w:r>
      <w:r w:rsidR="0010396A" w:rsidRPr="00682F34">
        <w:rPr>
          <w:rFonts w:ascii="Trebuchet MS" w:hAnsi="Trebuchet MS"/>
          <w:sz w:val="20"/>
          <w:szCs w:val="20"/>
          <w:lang w:val="en-GB"/>
        </w:rPr>
        <w:t xml:space="preserve"> </w:t>
      </w:r>
      <w:r w:rsidR="007E18F0" w:rsidRPr="00682F34">
        <w:rPr>
          <w:rFonts w:ascii="Trebuchet MS" w:hAnsi="Trebuchet MS"/>
          <w:sz w:val="20"/>
          <w:szCs w:val="20"/>
          <w:lang w:val="en-GB"/>
        </w:rPr>
        <w:t>need to</w:t>
      </w:r>
      <w:r w:rsidR="004E3106" w:rsidRPr="00682F34">
        <w:rPr>
          <w:rFonts w:ascii="Trebuchet MS" w:hAnsi="Trebuchet MS"/>
          <w:sz w:val="20"/>
          <w:szCs w:val="20"/>
          <w:lang w:val="en-GB"/>
        </w:rPr>
        <w:t xml:space="preserve"> avoid the allocation of funding </w:t>
      </w:r>
      <w:r w:rsidR="00957D9C" w:rsidRPr="00682F34">
        <w:rPr>
          <w:rFonts w:ascii="Trebuchet MS" w:hAnsi="Trebuchet MS"/>
          <w:sz w:val="20"/>
          <w:szCs w:val="20"/>
          <w:lang w:val="en-GB"/>
        </w:rPr>
        <w:t xml:space="preserve">to priorities where </w:t>
      </w:r>
      <w:r w:rsidR="00247ADD" w:rsidRPr="00682F34">
        <w:rPr>
          <w:rFonts w:ascii="Trebuchet MS" w:hAnsi="Trebuchet MS"/>
          <w:sz w:val="20"/>
          <w:szCs w:val="20"/>
          <w:lang w:val="en-GB"/>
        </w:rPr>
        <w:t>re</w:t>
      </w:r>
      <w:r w:rsidR="00131425" w:rsidRPr="00682F34">
        <w:rPr>
          <w:rFonts w:ascii="Trebuchet MS" w:hAnsi="Trebuchet MS"/>
          <w:sz w:val="20"/>
          <w:szCs w:val="20"/>
          <w:lang w:val="en-GB"/>
        </w:rPr>
        <w:t>gion</w:t>
      </w:r>
      <w:r w:rsidR="004E3106" w:rsidRPr="00682F34">
        <w:rPr>
          <w:rFonts w:ascii="Trebuchet MS" w:hAnsi="Trebuchet MS"/>
          <w:sz w:val="20"/>
          <w:szCs w:val="20"/>
          <w:lang w:val="en-GB"/>
        </w:rPr>
        <w:t>s</w:t>
      </w:r>
      <w:r w:rsidR="00131425" w:rsidRPr="00682F34">
        <w:rPr>
          <w:rFonts w:ascii="Trebuchet MS" w:hAnsi="Trebuchet MS"/>
          <w:sz w:val="20"/>
          <w:szCs w:val="20"/>
          <w:lang w:val="en-GB"/>
        </w:rPr>
        <w:t xml:space="preserve"> lac</w:t>
      </w:r>
      <w:r w:rsidR="004E3106" w:rsidRPr="00682F34">
        <w:rPr>
          <w:rFonts w:ascii="Trebuchet MS" w:hAnsi="Trebuchet MS"/>
          <w:sz w:val="20"/>
          <w:szCs w:val="20"/>
          <w:lang w:val="en-GB"/>
        </w:rPr>
        <w:t>k</w:t>
      </w:r>
      <w:r w:rsidR="00131425" w:rsidRPr="00682F34">
        <w:rPr>
          <w:rFonts w:ascii="Trebuchet MS" w:hAnsi="Trebuchet MS"/>
          <w:sz w:val="20"/>
          <w:szCs w:val="20"/>
          <w:lang w:val="en-GB"/>
        </w:rPr>
        <w:t xml:space="preserve"> relative strengths a</w:t>
      </w:r>
      <w:r w:rsidR="00247ADD" w:rsidRPr="00682F34">
        <w:rPr>
          <w:rFonts w:ascii="Trebuchet MS" w:hAnsi="Trebuchet MS"/>
          <w:sz w:val="20"/>
          <w:szCs w:val="20"/>
          <w:lang w:val="en-GB"/>
        </w:rPr>
        <w:t xml:space="preserve">nd </w:t>
      </w:r>
      <w:r w:rsidR="007E18F0" w:rsidRPr="00682F34">
        <w:rPr>
          <w:rFonts w:ascii="Trebuchet MS" w:hAnsi="Trebuchet MS"/>
          <w:sz w:val="20"/>
          <w:szCs w:val="20"/>
          <w:lang w:val="en-GB"/>
        </w:rPr>
        <w:t xml:space="preserve">the need </w:t>
      </w:r>
      <w:r w:rsidR="00247ADD" w:rsidRPr="00682F34">
        <w:rPr>
          <w:rFonts w:ascii="Trebuchet MS" w:hAnsi="Trebuchet MS"/>
          <w:sz w:val="20"/>
          <w:szCs w:val="20"/>
          <w:lang w:val="en-GB"/>
        </w:rPr>
        <w:t>of regions to redirect funding based on a smart specialisation approach and focus on relative strengths where they can become excellent</w:t>
      </w:r>
      <w:r w:rsidR="00131425" w:rsidRPr="00682F34">
        <w:rPr>
          <w:rFonts w:ascii="Trebuchet MS" w:hAnsi="Trebuchet MS"/>
          <w:sz w:val="20"/>
          <w:szCs w:val="20"/>
          <w:lang w:val="en-GB"/>
        </w:rPr>
        <w:t>.</w:t>
      </w:r>
    </w:p>
    <w:p w:rsidR="008F46E9" w:rsidRPr="00682F34" w:rsidRDefault="00790906"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The smart specialization </w:t>
      </w:r>
      <w:r w:rsidR="00C00D91" w:rsidRPr="00682F34">
        <w:rPr>
          <w:rFonts w:ascii="Trebuchet MS" w:hAnsi="Trebuchet MS"/>
          <w:sz w:val="20"/>
          <w:szCs w:val="20"/>
          <w:lang w:val="en-GB"/>
        </w:rPr>
        <w:t>as a tool to</w:t>
      </w:r>
      <w:r w:rsidRPr="00682F34">
        <w:rPr>
          <w:rFonts w:ascii="Trebuchet MS" w:hAnsi="Trebuchet MS"/>
          <w:sz w:val="20"/>
          <w:szCs w:val="20"/>
          <w:lang w:val="en-GB"/>
        </w:rPr>
        <w:t xml:space="preserve"> </w:t>
      </w:r>
      <w:r w:rsidR="00C00D91" w:rsidRPr="00682F34">
        <w:rPr>
          <w:rFonts w:ascii="Trebuchet MS" w:hAnsi="Trebuchet MS"/>
          <w:sz w:val="20"/>
          <w:szCs w:val="20"/>
          <w:lang w:val="en-GB"/>
        </w:rPr>
        <w:t>maximise</w:t>
      </w:r>
      <w:r w:rsidRPr="00682F34">
        <w:rPr>
          <w:rFonts w:ascii="Trebuchet MS" w:hAnsi="Trebuchet MS"/>
          <w:sz w:val="20"/>
          <w:szCs w:val="20"/>
          <w:lang w:val="en-GB"/>
        </w:rPr>
        <w:t xml:space="preserve"> the impact of EU regional policy </w:t>
      </w:r>
      <w:r w:rsidR="000A236F" w:rsidRPr="00682F34">
        <w:rPr>
          <w:rFonts w:ascii="Trebuchet MS" w:hAnsi="Trebuchet MS"/>
          <w:sz w:val="20"/>
          <w:szCs w:val="20"/>
          <w:lang w:val="en-GB"/>
        </w:rPr>
        <w:t>in combination with other Union policies</w:t>
      </w:r>
      <w:r w:rsidR="007E18F0" w:rsidRPr="00682F34">
        <w:rPr>
          <w:rFonts w:ascii="Trebuchet MS" w:hAnsi="Trebuchet MS"/>
          <w:sz w:val="20"/>
          <w:szCs w:val="20"/>
          <w:lang w:val="en-GB"/>
        </w:rPr>
        <w:t>, programmes (for example,</w:t>
      </w:r>
      <w:r w:rsidR="000A236F" w:rsidRPr="00682F34">
        <w:rPr>
          <w:rFonts w:ascii="Trebuchet MS" w:hAnsi="Trebuchet MS"/>
          <w:sz w:val="20"/>
          <w:szCs w:val="20"/>
          <w:lang w:val="en-GB"/>
        </w:rPr>
        <w:t xml:space="preserve"> Horizon 2020) </w:t>
      </w:r>
      <w:r w:rsidR="003C4765" w:rsidRPr="00682F34">
        <w:rPr>
          <w:rFonts w:ascii="Trebuchet MS" w:hAnsi="Trebuchet MS"/>
          <w:sz w:val="20"/>
          <w:szCs w:val="20"/>
          <w:lang w:val="en-GB"/>
        </w:rPr>
        <w:t>has been highlighted in</w:t>
      </w:r>
      <w:r w:rsidR="00113175" w:rsidRPr="00682F34">
        <w:rPr>
          <w:rFonts w:ascii="Trebuchet MS" w:hAnsi="Trebuchet MS"/>
          <w:sz w:val="20"/>
          <w:szCs w:val="20"/>
          <w:lang w:val="en-GB"/>
        </w:rPr>
        <w:t xml:space="preserve"> the Commissions Communication ‘</w:t>
      </w:r>
      <w:r w:rsidR="003C4765" w:rsidRPr="00682F34">
        <w:rPr>
          <w:rFonts w:ascii="Trebuchet MS" w:hAnsi="Trebuchet MS"/>
          <w:sz w:val="20"/>
          <w:szCs w:val="20"/>
          <w:lang w:val="en-GB"/>
        </w:rPr>
        <w:t xml:space="preserve">Regional Policy contributing to </w:t>
      </w:r>
      <w:r w:rsidRPr="00682F34">
        <w:rPr>
          <w:rFonts w:ascii="Trebuchet MS" w:hAnsi="Trebuchet MS"/>
          <w:sz w:val="20"/>
          <w:szCs w:val="20"/>
          <w:lang w:val="en-GB"/>
        </w:rPr>
        <w:t>smart</w:t>
      </w:r>
      <w:r w:rsidR="003C4765" w:rsidRPr="00682F34">
        <w:rPr>
          <w:rFonts w:ascii="Trebuchet MS" w:hAnsi="Trebuchet MS"/>
          <w:sz w:val="20"/>
          <w:szCs w:val="20"/>
          <w:lang w:val="en-GB"/>
        </w:rPr>
        <w:t xml:space="preserve"> growth in Europe</w:t>
      </w:r>
      <w:r w:rsidRPr="00682F34">
        <w:rPr>
          <w:rFonts w:ascii="Trebuchet MS" w:hAnsi="Trebuchet MS"/>
          <w:sz w:val="20"/>
          <w:szCs w:val="20"/>
          <w:lang w:val="en-GB"/>
        </w:rPr>
        <w:t xml:space="preserve"> 2020</w:t>
      </w:r>
      <w:r w:rsidR="00113175" w:rsidRPr="00682F34">
        <w:rPr>
          <w:rFonts w:ascii="Trebuchet MS" w:hAnsi="Trebuchet MS"/>
          <w:sz w:val="20"/>
          <w:szCs w:val="20"/>
          <w:lang w:val="en-GB"/>
        </w:rPr>
        <w:t>’</w:t>
      </w:r>
      <w:r w:rsidR="003C4765" w:rsidRPr="00682F34">
        <w:rPr>
          <w:rFonts w:ascii="Trebuchet MS" w:hAnsi="Trebuchet MS"/>
          <w:sz w:val="20"/>
          <w:szCs w:val="20"/>
          <w:lang w:val="en-GB"/>
        </w:rPr>
        <w:t xml:space="preserve">. </w:t>
      </w:r>
      <w:r w:rsidR="00BF3E25" w:rsidRPr="00682F34">
        <w:rPr>
          <w:rFonts w:ascii="Trebuchet MS" w:hAnsi="Trebuchet MS"/>
          <w:sz w:val="20"/>
          <w:szCs w:val="20"/>
          <w:lang w:val="en-GB"/>
        </w:rPr>
        <w:t>In this document the Commission encourages to draw up national/regional research and innovation strategies for smart specialization as a mean to</w:t>
      </w:r>
      <w:r w:rsidR="003103A5" w:rsidRPr="00682F34">
        <w:rPr>
          <w:rFonts w:ascii="Trebuchet MS" w:hAnsi="Trebuchet MS"/>
          <w:sz w:val="20"/>
          <w:szCs w:val="20"/>
          <w:lang w:val="en-GB"/>
        </w:rPr>
        <w:t xml:space="preserve"> ensure more efficient use EU structural </w:t>
      </w:r>
      <w:r w:rsidR="004E3106" w:rsidRPr="00682F34">
        <w:rPr>
          <w:rFonts w:ascii="Trebuchet MS" w:hAnsi="Trebuchet MS"/>
          <w:sz w:val="20"/>
          <w:szCs w:val="20"/>
          <w:lang w:val="en-GB"/>
        </w:rPr>
        <w:t xml:space="preserve">and public </w:t>
      </w:r>
      <w:r w:rsidR="003103A5" w:rsidRPr="00682F34">
        <w:rPr>
          <w:rFonts w:ascii="Trebuchet MS" w:hAnsi="Trebuchet MS"/>
          <w:sz w:val="20"/>
          <w:szCs w:val="20"/>
          <w:lang w:val="en-GB"/>
        </w:rPr>
        <w:t>funds</w:t>
      </w:r>
      <w:r w:rsidR="004E3106" w:rsidRPr="00682F34">
        <w:rPr>
          <w:rFonts w:ascii="Trebuchet MS" w:hAnsi="Trebuchet MS"/>
          <w:sz w:val="20"/>
          <w:szCs w:val="20"/>
          <w:lang w:val="en-GB"/>
        </w:rPr>
        <w:t>, as well as stimulate the private sector investments.</w:t>
      </w:r>
      <w:r w:rsidR="00BF3E25" w:rsidRPr="00682F34">
        <w:rPr>
          <w:rFonts w:ascii="Trebuchet MS" w:hAnsi="Trebuchet MS"/>
          <w:sz w:val="20"/>
          <w:szCs w:val="20"/>
          <w:lang w:val="en-GB"/>
        </w:rPr>
        <w:t xml:space="preserve"> </w:t>
      </w:r>
    </w:p>
    <w:p w:rsidR="00562690" w:rsidRPr="00682F34" w:rsidRDefault="00131425"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Smart specialisation was recognized by the Commission in its proposal for Cohesion Policy in 2014-2020 as essential for effective research and innovation investments. The development of research and innovation strategies for smart specialisation (RIS3 strategies) is an obligation (ex-ante conditionality) for using the European Regional Development Fund (ERDF) in 2014-2020 to support these investments</w:t>
      </w:r>
      <w:r w:rsidR="00562690" w:rsidRPr="00682F34">
        <w:rPr>
          <w:rFonts w:ascii="Trebuchet MS" w:hAnsi="Trebuchet MS"/>
          <w:sz w:val="20"/>
          <w:szCs w:val="20"/>
          <w:lang w:val="en-GB"/>
        </w:rPr>
        <w:t xml:space="preserve">. The RIS3 ex-ante conditionality means that every Member State/region has to have a </w:t>
      </w:r>
      <w:r w:rsidR="00240945" w:rsidRPr="00682F34">
        <w:rPr>
          <w:rFonts w:ascii="Trebuchet MS" w:hAnsi="Trebuchet MS"/>
          <w:sz w:val="20"/>
          <w:szCs w:val="20"/>
          <w:lang w:val="en-GB"/>
        </w:rPr>
        <w:t xml:space="preserve">national or regional </w:t>
      </w:r>
      <w:r w:rsidR="00562690" w:rsidRPr="00682F34">
        <w:rPr>
          <w:rFonts w:ascii="Trebuchet MS" w:hAnsi="Trebuchet MS"/>
          <w:sz w:val="20"/>
          <w:szCs w:val="20"/>
          <w:lang w:val="en-GB"/>
        </w:rPr>
        <w:t>smart specialization strategy</w:t>
      </w:r>
      <w:r w:rsidR="00492C02" w:rsidRPr="00682F34">
        <w:rPr>
          <w:rFonts w:ascii="Trebuchet MS" w:hAnsi="Trebuchet MS"/>
          <w:sz w:val="20"/>
          <w:szCs w:val="20"/>
          <w:lang w:val="en-GB"/>
        </w:rPr>
        <w:t xml:space="preserve"> (built on Member States/region strengths, competitive advantages and potential for excellence) </w:t>
      </w:r>
      <w:r w:rsidR="00562690" w:rsidRPr="00682F34">
        <w:rPr>
          <w:rFonts w:ascii="Trebuchet MS" w:hAnsi="Trebuchet MS"/>
          <w:sz w:val="20"/>
          <w:szCs w:val="20"/>
          <w:lang w:val="en-GB"/>
        </w:rPr>
        <w:t>in place before they will receive the EU structural funds support.</w:t>
      </w:r>
      <w:r w:rsidR="006E4B0C" w:rsidRPr="00682F34">
        <w:rPr>
          <w:rFonts w:ascii="Trebuchet MS" w:hAnsi="Trebuchet MS"/>
          <w:sz w:val="20"/>
          <w:szCs w:val="20"/>
          <w:lang w:val="en-GB"/>
        </w:rPr>
        <w:t xml:space="preserve"> The same ex-ante conditionality is applied in the European Agricultural Fund for Regional Development (EAFRD).</w:t>
      </w:r>
    </w:p>
    <w:p w:rsidR="00113175" w:rsidRPr="00682F34" w:rsidRDefault="00113175"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Baltic Sea region has strong common interests and potential in specific fields of research and innovation which create scope for a more (cost-)</w:t>
      </w:r>
      <w:r w:rsidR="00682F34">
        <w:rPr>
          <w:rFonts w:ascii="Trebuchet MS" w:hAnsi="Trebuchet MS"/>
          <w:sz w:val="20"/>
          <w:szCs w:val="20"/>
          <w:lang w:val="en-GB"/>
        </w:rPr>
        <w:t xml:space="preserve"> </w:t>
      </w:r>
      <w:r w:rsidRPr="00682F34">
        <w:rPr>
          <w:rFonts w:ascii="Trebuchet MS" w:hAnsi="Trebuchet MS"/>
          <w:sz w:val="20"/>
          <w:szCs w:val="20"/>
          <w:lang w:val="en-GB"/>
        </w:rPr>
        <w:t xml:space="preserve">effective mobilisation of available human, infrastructural and financial resources for research.  A mapping of innovation policy priorities in the Baltic Sea region (Technopolis Group, 2011) identified a number of common areas where national funding is focused, including: ICT, Life science (notably biotechnology), Healthcare (and ‘wellness’) services, Agro-food, ‘Cleantech’ (notably in Denmark </w:t>
      </w:r>
      <w:r w:rsidRPr="00682F34">
        <w:rPr>
          <w:rFonts w:ascii="Trebuchet MS" w:hAnsi="Trebuchet MS"/>
          <w:sz w:val="20"/>
          <w:szCs w:val="20"/>
          <w:lang w:val="en-GB"/>
        </w:rPr>
        <w:lastRenderedPageBreak/>
        <w:t>and Finland), Energy (notably renewables) (with some overlap with cleantech field), Materials (ranging from nanotech, through plasma to more traditional materials).</w:t>
      </w:r>
    </w:p>
    <w:p w:rsidR="00315808" w:rsidRPr="00682F34" w:rsidRDefault="004E3106"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In the framework of the EUSBSR, the smart specialization plays an important role an increasing pros</w:t>
      </w:r>
      <w:r w:rsidR="00ED4629" w:rsidRPr="00682F34">
        <w:rPr>
          <w:rFonts w:ascii="Trebuchet MS" w:hAnsi="Trebuchet MS"/>
          <w:sz w:val="20"/>
          <w:szCs w:val="20"/>
          <w:lang w:val="en-GB"/>
        </w:rPr>
        <w:t xml:space="preserve">perity in the Baltic Sea region. </w:t>
      </w:r>
      <w:r w:rsidR="000650B7" w:rsidRPr="00682F34">
        <w:rPr>
          <w:rFonts w:ascii="Trebuchet MS" w:hAnsi="Trebuchet MS"/>
          <w:sz w:val="20"/>
          <w:szCs w:val="20"/>
          <w:lang w:val="en-GB"/>
        </w:rPr>
        <w:t>As it stated in</w:t>
      </w:r>
      <w:r w:rsidR="00113175" w:rsidRPr="00682F34">
        <w:rPr>
          <w:rFonts w:ascii="Trebuchet MS" w:hAnsi="Trebuchet MS"/>
          <w:sz w:val="20"/>
          <w:szCs w:val="20"/>
          <w:lang w:val="en-GB"/>
        </w:rPr>
        <w:t xml:space="preserve"> the Action Plan of the EUSBSR ‘</w:t>
      </w:r>
      <w:r w:rsidR="000650B7" w:rsidRPr="00682F34">
        <w:rPr>
          <w:rFonts w:ascii="Trebuchet MS" w:hAnsi="Trebuchet MS"/>
          <w:sz w:val="20"/>
          <w:szCs w:val="20"/>
          <w:lang w:val="en-GB"/>
        </w:rPr>
        <w:t>b</w:t>
      </w:r>
      <w:r w:rsidR="00DD7068" w:rsidRPr="00682F34">
        <w:rPr>
          <w:rFonts w:ascii="Trebuchet MS" w:hAnsi="Trebuchet MS"/>
          <w:sz w:val="20"/>
          <w:szCs w:val="20"/>
          <w:lang w:val="en-GB"/>
        </w:rPr>
        <w:t xml:space="preserve">y </w:t>
      </w:r>
      <w:r w:rsidR="00C876A1" w:rsidRPr="00682F34">
        <w:rPr>
          <w:rFonts w:ascii="Trebuchet MS" w:hAnsi="Trebuchet MS"/>
          <w:sz w:val="20"/>
          <w:szCs w:val="20"/>
          <w:lang w:val="en-GB"/>
        </w:rPr>
        <w:t xml:space="preserve">applying the smart specialisation concept, combining strengths, competences, R&amp;D and players in the whole Baltic Sea region in a smart way, there are good opportunities </w:t>
      </w:r>
      <w:r w:rsidRPr="00682F34">
        <w:rPr>
          <w:rFonts w:ascii="Trebuchet MS" w:hAnsi="Trebuchet MS"/>
          <w:sz w:val="20"/>
          <w:szCs w:val="20"/>
          <w:lang w:val="en-GB"/>
        </w:rPr>
        <w:t>for the Baltic Sea region to become a globally leading innovation player in sev</w:t>
      </w:r>
      <w:r w:rsidR="007A5B9F" w:rsidRPr="00682F34">
        <w:rPr>
          <w:rFonts w:ascii="Trebuchet MS" w:hAnsi="Trebuchet MS"/>
          <w:sz w:val="20"/>
          <w:szCs w:val="20"/>
          <w:lang w:val="en-GB"/>
        </w:rPr>
        <w:t>eral specific fields</w:t>
      </w:r>
      <w:r w:rsidR="00113175" w:rsidRPr="00682F34">
        <w:rPr>
          <w:rFonts w:ascii="Trebuchet MS" w:hAnsi="Trebuchet MS"/>
          <w:sz w:val="20"/>
          <w:szCs w:val="20"/>
          <w:lang w:val="en-GB"/>
        </w:rPr>
        <w:t>’</w:t>
      </w:r>
      <w:r w:rsidRPr="00682F34">
        <w:rPr>
          <w:rFonts w:ascii="Trebuchet MS" w:hAnsi="Trebuchet MS"/>
          <w:sz w:val="20"/>
          <w:szCs w:val="20"/>
          <w:lang w:val="en-GB"/>
        </w:rPr>
        <w:t>.</w:t>
      </w:r>
      <w:r w:rsidR="00113175" w:rsidRPr="00682F34">
        <w:rPr>
          <w:rFonts w:ascii="Trebuchet MS" w:hAnsi="Trebuchet MS"/>
          <w:sz w:val="20"/>
          <w:szCs w:val="20"/>
          <w:lang w:val="en-GB"/>
        </w:rPr>
        <w:t xml:space="preserve"> </w:t>
      </w:r>
      <w:r w:rsidR="003911B7" w:rsidRPr="00682F34">
        <w:rPr>
          <w:rFonts w:ascii="Trebuchet MS" w:hAnsi="Trebuchet MS"/>
          <w:sz w:val="20"/>
          <w:szCs w:val="20"/>
          <w:lang w:val="en-GB"/>
        </w:rPr>
        <w:t>In this case the</w:t>
      </w:r>
      <w:r w:rsidR="00315808" w:rsidRPr="00682F34">
        <w:rPr>
          <w:rFonts w:ascii="Trebuchet MS" w:hAnsi="Trebuchet MS"/>
          <w:sz w:val="20"/>
          <w:szCs w:val="20"/>
          <w:lang w:val="en-GB"/>
        </w:rPr>
        <w:t xml:space="preserve"> activities like </w:t>
      </w:r>
      <w:r w:rsidR="004E3C44" w:rsidRPr="00682F34">
        <w:rPr>
          <w:rFonts w:ascii="Trebuchet MS" w:hAnsi="Trebuchet MS"/>
          <w:sz w:val="20"/>
          <w:szCs w:val="20"/>
          <w:lang w:val="en-GB"/>
        </w:rPr>
        <w:t>the e</w:t>
      </w:r>
      <w:r w:rsidR="00315808" w:rsidRPr="00682F34">
        <w:rPr>
          <w:rFonts w:ascii="Trebuchet MS" w:hAnsi="Trebuchet MS"/>
          <w:sz w:val="20"/>
          <w:szCs w:val="20"/>
          <w:lang w:val="en-GB"/>
        </w:rPr>
        <w:t>stablish</w:t>
      </w:r>
      <w:r w:rsidR="004E3C44" w:rsidRPr="00682F34">
        <w:rPr>
          <w:rFonts w:ascii="Trebuchet MS" w:hAnsi="Trebuchet MS"/>
          <w:sz w:val="20"/>
          <w:szCs w:val="20"/>
          <w:lang w:val="en-GB"/>
        </w:rPr>
        <w:t xml:space="preserve">ment of </w:t>
      </w:r>
      <w:r w:rsidR="00315808" w:rsidRPr="00682F34">
        <w:rPr>
          <w:rFonts w:ascii="Trebuchet MS" w:hAnsi="Trebuchet MS"/>
          <w:sz w:val="20"/>
          <w:szCs w:val="20"/>
          <w:lang w:val="en-GB"/>
        </w:rPr>
        <w:t>common Baltic Sea region innovation strategy</w:t>
      </w:r>
      <w:r w:rsidR="007E18F0" w:rsidRPr="00682F34">
        <w:rPr>
          <w:rFonts w:ascii="Trebuchet MS" w:hAnsi="Trebuchet MS"/>
          <w:sz w:val="20"/>
          <w:szCs w:val="20"/>
          <w:lang w:val="en-GB"/>
        </w:rPr>
        <w:t xml:space="preserve"> and s</w:t>
      </w:r>
      <w:r w:rsidR="00BC254C" w:rsidRPr="00682F34">
        <w:rPr>
          <w:rFonts w:ascii="Trebuchet MS" w:hAnsi="Trebuchet MS"/>
          <w:sz w:val="20"/>
          <w:szCs w:val="20"/>
          <w:lang w:val="en-GB"/>
        </w:rPr>
        <w:t xml:space="preserve">ome </w:t>
      </w:r>
      <w:r w:rsidR="004E3C44" w:rsidRPr="00682F34">
        <w:rPr>
          <w:rFonts w:ascii="Trebuchet MS" w:hAnsi="Trebuchet MS"/>
          <w:sz w:val="20"/>
          <w:szCs w:val="20"/>
          <w:lang w:val="en-GB"/>
        </w:rPr>
        <w:t xml:space="preserve">flagship project </w:t>
      </w:r>
      <w:r w:rsidR="0035011F" w:rsidRPr="00682F34">
        <w:rPr>
          <w:rFonts w:ascii="Trebuchet MS" w:hAnsi="Trebuchet MS"/>
          <w:sz w:val="20"/>
          <w:szCs w:val="20"/>
          <w:lang w:val="en-GB"/>
        </w:rPr>
        <w:t>such as</w:t>
      </w:r>
      <w:r w:rsidR="004E3C44" w:rsidRPr="00682F34">
        <w:rPr>
          <w:rFonts w:ascii="Trebuchet MS" w:hAnsi="Trebuchet MS"/>
          <w:sz w:val="20"/>
          <w:szCs w:val="20"/>
          <w:lang w:val="en-GB"/>
        </w:rPr>
        <w:t xml:space="preserve"> </w:t>
      </w:r>
      <w:r w:rsidR="004E3C44" w:rsidRPr="00682F34">
        <w:rPr>
          <w:rFonts w:ascii="Trebuchet MS" w:hAnsi="Trebuchet MS"/>
          <w:i/>
          <w:sz w:val="20"/>
          <w:szCs w:val="20"/>
          <w:lang w:val="en-GB"/>
        </w:rPr>
        <w:t>BSR Stars</w:t>
      </w:r>
      <w:r w:rsidR="004E3C44" w:rsidRPr="00682F34">
        <w:rPr>
          <w:rFonts w:ascii="Trebuchet MS" w:hAnsi="Trebuchet MS"/>
          <w:sz w:val="20"/>
          <w:szCs w:val="20"/>
          <w:lang w:val="en-GB"/>
        </w:rPr>
        <w:t xml:space="preserve"> (a programme for R&amp;I, clusters and SME networks in the BSR), </w:t>
      </w:r>
      <w:r w:rsidR="004E3C44" w:rsidRPr="00682F34">
        <w:rPr>
          <w:rFonts w:ascii="Trebuchet MS" w:hAnsi="Trebuchet MS"/>
          <w:i/>
          <w:sz w:val="20"/>
          <w:szCs w:val="20"/>
          <w:lang w:val="en-GB"/>
        </w:rPr>
        <w:t>ScanBalt Health Region</w:t>
      </w:r>
      <w:r w:rsidR="004E3C44" w:rsidRPr="00682F34">
        <w:rPr>
          <w:rFonts w:ascii="Trebuchet MS" w:hAnsi="Trebuchet MS"/>
          <w:sz w:val="20"/>
          <w:szCs w:val="20"/>
          <w:lang w:val="en-GB"/>
        </w:rPr>
        <w:t xml:space="preserve"> (</w:t>
      </w:r>
      <w:r w:rsidR="0035011F" w:rsidRPr="00682F34">
        <w:rPr>
          <w:rFonts w:ascii="Trebuchet MS" w:hAnsi="Trebuchet MS"/>
          <w:sz w:val="20"/>
          <w:szCs w:val="20"/>
          <w:lang w:val="en-GB"/>
        </w:rPr>
        <w:t xml:space="preserve">focus on </w:t>
      </w:r>
      <w:r w:rsidR="004E3C44" w:rsidRPr="00682F34">
        <w:rPr>
          <w:rFonts w:ascii="Trebuchet MS" w:hAnsi="Trebuchet MS"/>
          <w:sz w:val="20"/>
          <w:szCs w:val="20"/>
          <w:lang w:val="en-GB"/>
        </w:rPr>
        <w:t>cross-sectoral and transnational projects for innovation in health and in life sciences</w:t>
      </w:r>
      <w:r w:rsidR="0035011F" w:rsidRPr="00682F34">
        <w:rPr>
          <w:rFonts w:ascii="Trebuchet MS" w:hAnsi="Trebuchet MS"/>
          <w:sz w:val="20"/>
          <w:szCs w:val="20"/>
          <w:lang w:val="en-GB"/>
        </w:rPr>
        <w:t>)</w:t>
      </w:r>
      <w:r w:rsidR="004E3C44" w:rsidRPr="00682F34">
        <w:rPr>
          <w:rFonts w:ascii="Trebuchet MS" w:hAnsi="Trebuchet MS"/>
          <w:sz w:val="20"/>
          <w:szCs w:val="20"/>
          <w:lang w:val="en-GB"/>
        </w:rPr>
        <w:t xml:space="preserve">, </w:t>
      </w:r>
      <w:r w:rsidR="004E3C44" w:rsidRPr="00682F34">
        <w:rPr>
          <w:rFonts w:ascii="Trebuchet MS" w:hAnsi="Trebuchet MS"/>
          <w:i/>
          <w:sz w:val="20"/>
          <w:szCs w:val="20"/>
          <w:lang w:val="en-GB"/>
        </w:rPr>
        <w:t>Submariner</w:t>
      </w:r>
      <w:r w:rsidR="004E3C44" w:rsidRPr="00682F34">
        <w:rPr>
          <w:rFonts w:ascii="Trebuchet MS" w:hAnsi="Trebuchet MS"/>
          <w:sz w:val="20"/>
          <w:szCs w:val="20"/>
          <w:lang w:val="en-GB"/>
        </w:rPr>
        <w:t xml:space="preserve"> (focus on sustainable and innovative use of Baltic marine resources</w:t>
      </w:r>
      <w:r w:rsidR="0076423C" w:rsidRPr="00682F34">
        <w:rPr>
          <w:rFonts w:ascii="Trebuchet MS" w:hAnsi="Trebuchet MS"/>
          <w:sz w:val="20"/>
          <w:szCs w:val="20"/>
          <w:lang w:val="en-GB"/>
        </w:rPr>
        <w:t xml:space="preserve">), </w:t>
      </w:r>
      <w:r w:rsidR="0076423C" w:rsidRPr="00682F34">
        <w:rPr>
          <w:rFonts w:ascii="Trebuchet MS" w:hAnsi="Trebuchet MS"/>
          <w:i/>
          <w:sz w:val="20"/>
          <w:szCs w:val="20"/>
          <w:lang w:val="en-GB"/>
        </w:rPr>
        <w:t>Baltic Business Arena</w:t>
      </w:r>
      <w:r w:rsidR="0076423C" w:rsidRPr="00682F34">
        <w:rPr>
          <w:rFonts w:ascii="Trebuchet MS" w:hAnsi="Trebuchet MS"/>
          <w:sz w:val="20"/>
          <w:szCs w:val="20"/>
          <w:lang w:val="en-GB"/>
        </w:rPr>
        <w:t xml:space="preserve"> (focus on development of platforms for SMEs to support cooperation in terms of innovation, trade, exports with joint delivery across borders</w:t>
      </w:r>
      <w:r w:rsidR="003911B7" w:rsidRPr="00682F34">
        <w:rPr>
          <w:rFonts w:ascii="Trebuchet MS" w:hAnsi="Trebuchet MS"/>
          <w:sz w:val="20"/>
          <w:szCs w:val="20"/>
          <w:lang w:val="en-GB"/>
        </w:rPr>
        <w:t>) could be mentioned as an examples.</w:t>
      </w:r>
    </w:p>
    <w:p w:rsidR="00223477" w:rsidRPr="00682F34" w:rsidRDefault="00223477"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I</w:t>
      </w:r>
      <w:r w:rsidR="008459A5" w:rsidRPr="00682F34">
        <w:rPr>
          <w:rFonts w:ascii="Trebuchet MS" w:hAnsi="Trebuchet MS"/>
          <w:sz w:val="20"/>
          <w:szCs w:val="20"/>
          <w:lang w:val="en-GB"/>
        </w:rPr>
        <w:t>n ad</w:t>
      </w:r>
      <w:r w:rsidRPr="00682F34">
        <w:rPr>
          <w:rFonts w:ascii="Trebuchet MS" w:hAnsi="Trebuchet MS"/>
          <w:sz w:val="20"/>
          <w:szCs w:val="20"/>
          <w:lang w:val="en-GB"/>
        </w:rPr>
        <w:t>dition, the priorities of a RIS</w:t>
      </w:r>
      <w:r w:rsidR="008459A5" w:rsidRPr="00682F34">
        <w:rPr>
          <w:rFonts w:ascii="Trebuchet MS" w:hAnsi="Trebuchet MS"/>
          <w:sz w:val="20"/>
          <w:szCs w:val="20"/>
          <w:lang w:val="en-GB"/>
        </w:rPr>
        <w:t>3 can perfectly well be directly linked to the objectives of saving the</w:t>
      </w:r>
      <w:r w:rsidR="007E18F0" w:rsidRPr="00682F34">
        <w:rPr>
          <w:rFonts w:ascii="Trebuchet MS" w:hAnsi="Trebuchet MS"/>
          <w:sz w:val="20"/>
          <w:szCs w:val="20"/>
          <w:lang w:val="en-GB"/>
        </w:rPr>
        <w:t xml:space="preserve"> sea and connecting the region, as smart specialisation concept could be applied in many areas (for example, transport, environment and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4"/>
        <w:gridCol w:w="3385"/>
        <w:gridCol w:w="3383"/>
      </w:tblGrid>
      <w:tr w:rsidR="00386F44" w:rsidRPr="00682F34" w:rsidTr="009E5FCB">
        <w:tc>
          <w:tcPr>
            <w:tcW w:w="3414" w:type="dxa"/>
            <w:shd w:val="clear" w:color="auto" w:fill="auto"/>
            <w:vAlign w:val="center"/>
          </w:tcPr>
          <w:p w:rsidR="00386F44" w:rsidRPr="00682F34" w:rsidRDefault="00B15A38" w:rsidP="009E5FCB">
            <w:pPr>
              <w:pStyle w:val="NormalWeb"/>
              <w:spacing w:before="120" w:beforeAutospacing="0" w:after="120" w:afterAutospacing="0"/>
              <w:jc w:val="center"/>
              <w:rPr>
                <w:rFonts w:ascii="Trebuchet MS" w:hAnsi="Trebuchet MS"/>
                <w:b/>
                <w:sz w:val="20"/>
                <w:szCs w:val="20"/>
                <w:lang w:val="en-GB"/>
              </w:rPr>
            </w:pPr>
            <w:r w:rsidRPr="00682F34">
              <w:rPr>
                <w:rFonts w:ascii="Trebuchet MS" w:hAnsi="Trebuchet MS"/>
                <w:b/>
                <w:sz w:val="20"/>
                <w:szCs w:val="20"/>
                <w:lang w:val="en-GB"/>
              </w:rPr>
              <w:t>The EUSBSR</w:t>
            </w:r>
            <w:r w:rsidR="00EB4554" w:rsidRPr="00682F34">
              <w:rPr>
                <w:rFonts w:ascii="Trebuchet MS" w:hAnsi="Trebuchet MS"/>
                <w:b/>
                <w:sz w:val="20"/>
                <w:szCs w:val="20"/>
                <w:lang w:val="en-GB"/>
              </w:rPr>
              <w:t xml:space="preserve"> activities</w:t>
            </w:r>
          </w:p>
        </w:tc>
        <w:tc>
          <w:tcPr>
            <w:tcW w:w="3414" w:type="dxa"/>
            <w:shd w:val="clear" w:color="auto" w:fill="auto"/>
            <w:vAlign w:val="center"/>
          </w:tcPr>
          <w:p w:rsidR="00386F44" w:rsidRPr="00682F34" w:rsidRDefault="00386F44" w:rsidP="009E5FCB">
            <w:pPr>
              <w:pStyle w:val="NormalWeb"/>
              <w:spacing w:before="120" w:beforeAutospacing="0" w:after="120" w:afterAutospacing="0"/>
              <w:jc w:val="center"/>
              <w:rPr>
                <w:rFonts w:ascii="Trebuchet MS" w:hAnsi="Trebuchet MS"/>
                <w:b/>
                <w:sz w:val="20"/>
                <w:szCs w:val="20"/>
                <w:lang w:val="en-GB"/>
              </w:rPr>
            </w:pPr>
            <w:r w:rsidRPr="00682F34">
              <w:rPr>
                <w:rFonts w:ascii="Trebuchet MS" w:hAnsi="Trebuchet MS"/>
                <w:b/>
                <w:sz w:val="20"/>
                <w:szCs w:val="20"/>
                <w:lang w:val="en-GB"/>
              </w:rPr>
              <w:t>Position papers</w:t>
            </w:r>
          </w:p>
        </w:tc>
        <w:tc>
          <w:tcPr>
            <w:tcW w:w="3414" w:type="dxa"/>
            <w:shd w:val="clear" w:color="auto" w:fill="auto"/>
            <w:vAlign w:val="center"/>
          </w:tcPr>
          <w:p w:rsidR="00386F44" w:rsidRPr="00682F34" w:rsidRDefault="00386F44" w:rsidP="009E5FCB">
            <w:pPr>
              <w:pStyle w:val="NormalWeb"/>
              <w:spacing w:before="120" w:beforeAutospacing="0" w:after="120" w:afterAutospacing="0"/>
              <w:jc w:val="center"/>
              <w:rPr>
                <w:rFonts w:ascii="Trebuchet MS" w:hAnsi="Trebuchet MS"/>
                <w:b/>
                <w:sz w:val="20"/>
                <w:szCs w:val="20"/>
                <w:lang w:val="en-GB"/>
              </w:rPr>
            </w:pPr>
            <w:r w:rsidRPr="00682F34">
              <w:rPr>
                <w:rFonts w:ascii="Trebuchet MS" w:hAnsi="Trebuchet MS"/>
                <w:b/>
                <w:sz w:val="20"/>
                <w:szCs w:val="20"/>
                <w:lang w:val="en-GB"/>
              </w:rPr>
              <w:t>Thematic objective</w:t>
            </w:r>
            <w:r w:rsidR="00F07606" w:rsidRPr="00682F34">
              <w:rPr>
                <w:rFonts w:ascii="Trebuchet MS" w:hAnsi="Trebuchet MS"/>
                <w:b/>
                <w:sz w:val="20"/>
                <w:szCs w:val="20"/>
                <w:lang w:val="en-GB"/>
              </w:rPr>
              <w:t xml:space="preserve"> (CPR regulation)</w:t>
            </w:r>
          </w:p>
        </w:tc>
      </w:tr>
      <w:tr w:rsidR="00621543" w:rsidRPr="00682F34" w:rsidTr="008F55DE">
        <w:tc>
          <w:tcPr>
            <w:tcW w:w="3414" w:type="dxa"/>
            <w:shd w:val="clear" w:color="auto" w:fill="auto"/>
          </w:tcPr>
          <w:p w:rsidR="00621543" w:rsidRPr="00682F34" w:rsidRDefault="00621543" w:rsidP="009E5FCB">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Support and promote innovations</w:t>
            </w:r>
          </w:p>
        </w:tc>
        <w:tc>
          <w:tcPr>
            <w:tcW w:w="3414" w:type="dxa"/>
            <w:shd w:val="clear" w:color="auto" w:fill="auto"/>
          </w:tcPr>
          <w:p w:rsidR="00621543" w:rsidRPr="00682F34" w:rsidRDefault="00621543"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Increased investments in R&amp;D, innovation, more coordination and specialisation</w:t>
            </w:r>
          </w:p>
        </w:tc>
        <w:tc>
          <w:tcPr>
            <w:tcW w:w="3414" w:type="dxa"/>
            <w:vMerge w:val="restart"/>
            <w:shd w:val="clear" w:color="auto" w:fill="auto"/>
          </w:tcPr>
          <w:p w:rsidR="00621543" w:rsidRPr="00682F34" w:rsidRDefault="00621543" w:rsidP="009E5FCB">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(1) </w:t>
            </w:r>
            <w:r w:rsidR="009E5FCB" w:rsidRPr="00682F34">
              <w:rPr>
                <w:rFonts w:ascii="Trebuchet MS" w:hAnsi="Trebuchet MS"/>
                <w:sz w:val="20"/>
                <w:szCs w:val="20"/>
                <w:lang w:val="en-GB"/>
              </w:rPr>
              <w:t xml:space="preserve">Strengthening </w:t>
            </w:r>
            <w:r w:rsidRPr="00682F34">
              <w:rPr>
                <w:rFonts w:ascii="Trebuchet MS" w:hAnsi="Trebuchet MS"/>
                <w:sz w:val="20"/>
                <w:szCs w:val="20"/>
                <w:lang w:val="en-GB"/>
              </w:rPr>
              <w:t>research, technological development and innovation</w:t>
            </w:r>
          </w:p>
        </w:tc>
      </w:tr>
      <w:tr w:rsidR="00006AB2" w:rsidRPr="00682F34" w:rsidTr="00006AB2">
        <w:trPr>
          <w:trHeight w:val="691"/>
        </w:trPr>
        <w:tc>
          <w:tcPr>
            <w:tcW w:w="3414" w:type="dxa"/>
            <w:shd w:val="clear" w:color="auto" w:fill="auto"/>
          </w:tcPr>
          <w:p w:rsidR="00006AB2" w:rsidRPr="00682F34" w:rsidRDefault="00006AB2"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Strengthen cooperation between enterprises, knowledge institutions and public authorities</w:t>
            </w:r>
          </w:p>
        </w:tc>
        <w:tc>
          <w:tcPr>
            <w:tcW w:w="3414" w:type="dxa"/>
            <w:shd w:val="clear" w:color="auto" w:fill="auto"/>
          </w:tcPr>
          <w:p w:rsidR="00006AB2" w:rsidRPr="00682F34" w:rsidRDefault="00006AB2"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Cooperation between private sector, research and innovation, education</w:t>
            </w:r>
          </w:p>
        </w:tc>
        <w:tc>
          <w:tcPr>
            <w:tcW w:w="3414" w:type="dxa"/>
            <w:vMerge/>
            <w:shd w:val="clear" w:color="auto" w:fill="auto"/>
          </w:tcPr>
          <w:p w:rsidR="00006AB2" w:rsidRPr="00682F34" w:rsidRDefault="00006AB2" w:rsidP="00682F34">
            <w:pPr>
              <w:pStyle w:val="NormalWeb"/>
              <w:spacing w:before="0" w:beforeAutospacing="0" w:after="240" w:afterAutospacing="0"/>
              <w:jc w:val="both"/>
              <w:rPr>
                <w:rFonts w:ascii="Trebuchet MS" w:hAnsi="Trebuchet MS"/>
                <w:sz w:val="20"/>
                <w:szCs w:val="20"/>
                <w:lang w:val="en-GB"/>
              </w:rPr>
            </w:pPr>
          </w:p>
        </w:tc>
      </w:tr>
      <w:tr w:rsidR="00F07606" w:rsidRPr="00682F34" w:rsidTr="008F55DE">
        <w:tc>
          <w:tcPr>
            <w:tcW w:w="3414" w:type="dxa"/>
            <w:shd w:val="clear" w:color="auto" w:fill="auto"/>
          </w:tcPr>
          <w:p w:rsidR="00F07606" w:rsidRPr="00682F34" w:rsidRDefault="002B51BD"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Use of information and communication technologies (ICT products and services)</w:t>
            </w:r>
          </w:p>
        </w:tc>
        <w:tc>
          <w:tcPr>
            <w:tcW w:w="3414" w:type="dxa"/>
            <w:shd w:val="clear" w:color="auto" w:fill="auto"/>
          </w:tcPr>
          <w:p w:rsidR="00F07606" w:rsidRPr="00682F34" w:rsidRDefault="002B51BD"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The use of ICT</w:t>
            </w:r>
          </w:p>
        </w:tc>
        <w:tc>
          <w:tcPr>
            <w:tcW w:w="3414" w:type="dxa"/>
            <w:shd w:val="clear" w:color="auto" w:fill="auto"/>
          </w:tcPr>
          <w:p w:rsidR="00F07606" w:rsidRPr="00682F34" w:rsidRDefault="00B15A38"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(2</w:t>
            </w:r>
            <w:r w:rsidR="00621543" w:rsidRPr="00682F34">
              <w:rPr>
                <w:rFonts w:ascii="Trebuchet MS" w:hAnsi="Trebuchet MS"/>
                <w:sz w:val="20"/>
                <w:szCs w:val="20"/>
                <w:lang w:val="en-GB"/>
              </w:rPr>
              <w:t xml:space="preserve">) </w:t>
            </w:r>
            <w:r w:rsidR="009E5FCB" w:rsidRPr="00682F34">
              <w:rPr>
                <w:rFonts w:ascii="Trebuchet MS" w:hAnsi="Trebuchet MS"/>
                <w:sz w:val="20"/>
                <w:szCs w:val="20"/>
                <w:lang w:val="en-GB"/>
              </w:rPr>
              <w:t xml:space="preserve">Enhancing </w:t>
            </w:r>
            <w:r w:rsidR="00621543" w:rsidRPr="00682F34">
              <w:rPr>
                <w:rFonts w:ascii="Trebuchet MS" w:hAnsi="Trebuchet MS"/>
                <w:sz w:val="20"/>
                <w:szCs w:val="20"/>
                <w:lang w:val="en-GB"/>
              </w:rPr>
              <w:t>access to and use and quality of ICT</w:t>
            </w:r>
          </w:p>
        </w:tc>
      </w:tr>
      <w:tr w:rsidR="0010223E" w:rsidRPr="00682F34" w:rsidTr="008F55DE">
        <w:tc>
          <w:tcPr>
            <w:tcW w:w="3414" w:type="dxa"/>
            <w:shd w:val="clear" w:color="auto" w:fill="auto"/>
          </w:tcPr>
          <w:p w:rsidR="0010223E" w:rsidRPr="00682F34" w:rsidRDefault="0010223E"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Support for entrepreneurship and SMEs development </w:t>
            </w:r>
          </w:p>
        </w:tc>
        <w:tc>
          <w:tcPr>
            <w:tcW w:w="3414" w:type="dxa"/>
            <w:vMerge w:val="restart"/>
            <w:shd w:val="clear" w:color="auto" w:fill="auto"/>
          </w:tcPr>
          <w:p w:rsidR="0010223E" w:rsidRPr="00682F34" w:rsidRDefault="003911B7"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Support the e</w:t>
            </w:r>
            <w:r w:rsidR="0010223E" w:rsidRPr="00682F34">
              <w:rPr>
                <w:rFonts w:ascii="Trebuchet MS" w:hAnsi="Trebuchet MS"/>
                <w:sz w:val="20"/>
                <w:szCs w:val="20"/>
                <w:lang w:val="en-GB"/>
              </w:rPr>
              <w:t xml:space="preserve">ntrepreneurship and SME development </w:t>
            </w:r>
          </w:p>
        </w:tc>
        <w:tc>
          <w:tcPr>
            <w:tcW w:w="3414" w:type="dxa"/>
            <w:vMerge w:val="restart"/>
            <w:shd w:val="clear" w:color="auto" w:fill="auto"/>
          </w:tcPr>
          <w:p w:rsidR="0010223E" w:rsidRPr="00682F34" w:rsidRDefault="0010223E"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(3) </w:t>
            </w:r>
            <w:r w:rsidR="009E5FCB" w:rsidRPr="00682F34">
              <w:rPr>
                <w:rFonts w:ascii="Trebuchet MS" w:hAnsi="Trebuchet MS"/>
                <w:sz w:val="20"/>
                <w:szCs w:val="20"/>
                <w:lang w:val="en-GB"/>
              </w:rPr>
              <w:t xml:space="preserve">Enhancing </w:t>
            </w:r>
            <w:r w:rsidRPr="00682F34">
              <w:rPr>
                <w:rFonts w:ascii="Trebuchet MS" w:hAnsi="Trebuchet MS"/>
                <w:sz w:val="20"/>
                <w:szCs w:val="20"/>
                <w:lang w:val="en-GB"/>
              </w:rPr>
              <w:t>the competitiveness of SMEs</w:t>
            </w:r>
          </w:p>
        </w:tc>
      </w:tr>
      <w:tr w:rsidR="0010223E" w:rsidRPr="00682F34" w:rsidTr="008F55DE">
        <w:tc>
          <w:tcPr>
            <w:tcW w:w="3414" w:type="dxa"/>
            <w:shd w:val="clear" w:color="auto" w:fill="auto"/>
          </w:tcPr>
          <w:p w:rsidR="0010223E" w:rsidRPr="00682F34" w:rsidRDefault="0010223E"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Promote entrepreneurship education</w:t>
            </w:r>
          </w:p>
        </w:tc>
        <w:tc>
          <w:tcPr>
            <w:tcW w:w="3414" w:type="dxa"/>
            <w:vMerge/>
            <w:shd w:val="clear" w:color="auto" w:fill="auto"/>
          </w:tcPr>
          <w:p w:rsidR="0010223E" w:rsidRPr="00682F34" w:rsidRDefault="0010223E" w:rsidP="00682F34">
            <w:pPr>
              <w:pStyle w:val="NormalWeb"/>
              <w:spacing w:before="0" w:beforeAutospacing="0" w:after="240" w:afterAutospacing="0"/>
              <w:jc w:val="both"/>
              <w:rPr>
                <w:rFonts w:ascii="Trebuchet MS" w:hAnsi="Trebuchet MS"/>
                <w:sz w:val="20"/>
                <w:szCs w:val="20"/>
                <w:lang w:val="en-GB"/>
              </w:rPr>
            </w:pPr>
          </w:p>
        </w:tc>
        <w:tc>
          <w:tcPr>
            <w:tcW w:w="3414" w:type="dxa"/>
            <w:vMerge/>
            <w:shd w:val="clear" w:color="auto" w:fill="auto"/>
          </w:tcPr>
          <w:p w:rsidR="0010223E" w:rsidRPr="00682F34" w:rsidRDefault="0010223E" w:rsidP="00682F34">
            <w:pPr>
              <w:pStyle w:val="NormalWeb"/>
              <w:spacing w:before="0" w:beforeAutospacing="0" w:after="240" w:afterAutospacing="0"/>
              <w:jc w:val="both"/>
              <w:rPr>
                <w:rFonts w:ascii="Trebuchet MS" w:hAnsi="Trebuchet MS"/>
                <w:sz w:val="20"/>
                <w:szCs w:val="20"/>
                <w:lang w:val="en-GB"/>
              </w:rPr>
            </w:pPr>
          </w:p>
        </w:tc>
      </w:tr>
    </w:tbl>
    <w:p w:rsidR="009E5FCB" w:rsidRDefault="009E5FCB" w:rsidP="00682F34">
      <w:pPr>
        <w:pStyle w:val="NormalWeb"/>
        <w:spacing w:before="0" w:beforeAutospacing="0" w:after="240" w:afterAutospacing="0"/>
        <w:jc w:val="both"/>
        <w:rPr>
          <w:rFonts w:ascii="Trebuchet MS" w:hAnsi="Trebuchet MS"/>
          <w:sz w:val="20"/>
          <w:szCs w:val="20"/>
          <w:lang w:val="en-GB"/>
        </w:rPr>
      </w:pPr>
    </w:p>
    <w:p w:rsidR="00CB32AE" w:rsidRPr="00682F34" w:rsidRDefault="00A51C13"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The overall aim of the </w:t>
      </w:r>
      <w:r w:rsidR="009E5FCB">
        <w:rPr>
          <w:rFonts w:ascii="Trebuchet MS" w:hAnsi="Trebuchet MS"/>
          <w:sz w:val="20"/>
          <w:szCs w:val="20"/>
          <w:lang w:val="en-GB"/>
        </w:rPr>
        <w:t>session</w:t>
      </w:r>
      <w:r w:rsidRPr="00682F34">
        <w:rPr>
          <w:rFonts w:ascii="Trebuchet MS" w:hAnsi="Trebuchet MS"/>
          <w:sz w:val="20"/>
          <w:szCs w:val="20"/>
          <w:lang w:val="en-GB"/>
        </w:rPr>
        <w:t xml:space="preserve"> is to draw the links between the</w:t>
      </w:r>
      <w:r w:rsidRPr="00682F34">
        <w:rPr>
          <w:rFonts w:ascii="Trebuchet MS" w:hAnsi="Trebuchet MS"/>
          <w:i/>
          <w:sz w:val="20"/>
          <w:szCs w:val="20"/>
          <w:lang w:val="en-GB"/>
        </w:rPr>
        <w:t xml:space="preserve"> EUSBSR and the RIS3s of the Member States/regions, to identify the possible common specialized areas</w:t>
      </w:r>
      <w:r w:rsidR="00006AB2" w:rsidRPr="00682F34">
        <w:rPr>
          <w:rFonts w:ascii="Trebuchet MS" w:hAnsi="Trebuchet MS"/>
          <w:i/>
          <w:sz w:val="20"/>
          <w:szCs w:val="20"/>
          <w:lang w:val="en-GB"/>
        </w:rPr>
        <w:t xml:space="preserve"> in the Baltic Sea region</w:t>
      </w:r>
      <w:r w:rsidRPr="00682F34">
        <w:rPr>
          <w:rFonts w:ascii="Trebuchet MS" w:hAnsi="Trebuchet MS"/>
          <w:i/>
          <w:sz w:val="20"/>
          <w:szCs w:val="20"/>
          <w:lang w:val="en-GB"/>
        </w:rPr>
        <w:t>.</w:t>
      </w:r>
      <w:r w:rsidR="00CB32AE" w:rsidRPr="00682F34">
        <w:rPr>
          <w:rFonts w:ascii="Trebuchet MS" w:hAnsi="Trebuchet MS"/>
          <w:sz w:val="20"/>
          <w:szCs w:val="20"/>
          <w:lang w:val="en-GB"/>
        </w:rPr>
        <w:t xml:space="preserve"> The objectives </w:t>
      </w:r>
      <w:r w:rsidR="00006AB2" w:rsidRPr="00682F34">
        <w:rPr>
          <w:rFonts w:ascii="Trebuchet MS" w:hAnsi="Trebuchet MS"/>
          <w:sz w:val="20"/>
          <w:szCs w:val="20"/>
          <w:lang w:val="en-GB"/>
        </w:rPr>
        <w:t xml:space="preserve">of the workshop </w:t>
      </w:r>
      <w:r w:rsidR="00CB32AE" w:rsidRPr="00682F34">
        <w:rPr>
          <w:rFonts w:ascii="Trebuchet MS" w:hAnsi="Trebuchet MS"/>
          <w:sz w:val="20"/>
          <w:szCs w:val="20"/>
          <w:lang w:val="en-GB"/>
        </w:rPr>
        <w:t xml:space="preserve">are: to explore synergies between a) the priorities of the different RIS3 </w:t>
      </w:r>
      <w:r w:rsidR="00006AB2" w:rsidRPr="00682F34">
        <w:rPr>
          <w:rFonts w:ascii="Trebuchet MS" w:hAnsi="Trebuchet MS"/>
          <w:sz w:val="20"/>
          <w:szCs w:val="20"/>
          <w:lang w:val="en-GB"/>
        </w:rPr>
        <w:t xml:space="preserve">of Member </w:t>
      </w:r>
      <w:r w:rsidR="009E5FCB" w:rsidRPr="00682F34">
        <w:rPr>
          <w:rFonts w:ascii="Trebuchet MS" w:hAnsi="Trebuchet MS"/>
          <w:sz w:val="20"/>
          <w:szCs w:val="20"/>
          <w:lang w:val="en-GB"/>
        </w:rPr>
        <w:t>States</w:t>
      </w:r>
      <w:r w:rsidR="00006AB2" w:rsidRPr="00682F34">
        <w:rPr>
          <w:rFonts w:ascii="Trebuchet MS" w:hAnsi="Trebuchet MS"/>
          <w:sz w:val="20"/>
          <w:szCs w:val="20"/>
          <w:lang w:val="en-GB"/>
        </w:rPr>
        <w:t xml:space="preserve">/regions, </w:t>
      </w:r>
      <w:r w:rsidR="00CB32AE" w:rsidRPr="00682F34">
        <w:rPr>
          <w:rFonts w:ascii="Trebuchet MS" w:hAnsi="Trebuchet MS"/>
          <w:sz w:val="20"/>
          <w:szCs w:val="20"/>
          <w:lang w:val="en-GB"/>
        </w:rPr>
        <w:t>and b) the RIS3 priorities</w:t>
      </w:r>
      <w:r w:rsidR="00006AB2" w:rsidRPr="00682F34">
        <w:rPr>
          <w:rFonts w:ascii="Trebuchet MS" w:hAnsi="Trebuchet MS"/>
          <w:sz w:val="20"/>
          <w:szCs w:val="20"/>
          <w:lang w:val="en-GB"/>
        </w:rPr>
        <w:t xml:space="preserve"> and the priority area</w:t>
      </w:r>
      <w:r w:rsidR="00CB32AE" w:rsidRPr="00682F34">
        <w:rPr>
          <w:rFonts w:ascii="Trebuchet MS" w:hAnsi="Trebuchet MS"/>
          <w:sz w:val="20"/>
          <w:szCs w:val="20"/>
          <w:lang w:val="en-GB"/>
        </w:rPr>
        <w:t>s of the EUSBSR; to encourage necessary coordination and coo</w:t>
      </w:r>
      <w:r w:rsidR="00006AB2" w:rsidRPr="00682F34">
        <w:rPr>
          <w:rFonts w:ascii="Trebuchet MS" w:hAnsi="Trebuchet MS"/>
          <w:sz w:val="20"/>
          <w:szCs w:val="20"/>
          <w:lang w:val="en-GB"/>
        </w:rPr>
        <w:t>peration processes between the Member S</w:t>
      </w:r>
      <w:r w:rsidR="00CB32AE" w:rsidRPr="00682F34">
        <w:rPr>
          <w:rFonts w:ascii="Trebuchet MS" w:hAnsi="Trebuchet MS"/>
          <w:sz w:val="20"/>
          <w:szCs w:val="20"/>
          <w:lang w:val="en-GB"/>
        </w:rPr>
        <w:t xml:space="preserve">tates in order to maximise the synergies and minimise the fragmentation of the strategies. </w:t>
      </w:r>
    </w:p>
    <w:p w:rsidR="00223477" w:rsidRPr="009E5FCB" w:rsidRDefault="00A51C13" w:rsidP="00682F34">
      <w:pPr>
        <w:pStyle w:val="NormalWeb"/>
        <w:spacing w:before="0" w:beforeAutospacing="0" w:after="240" w:afterAutospacing="0"/>
        <w:jc w:val="both"/>
        <w:rPr>
          <w:rFonts w:ascii="Trebuchet MS" w:hAnsi="Trebuchet MS"/>
          <w:b/>
          <w:sz w:val="20"/>
          <w:szCs w:val="20"/>
          <w:lang w:val="en-GB"/>
        </w:rPr>
      </w:pPr>
      <w:r w:rsidRPr="009E5FCB">
        <w:rPr>
          <w:rFonts w:ascii="Trebuchet MS" w:hAnsi="Trebuchet MS"/>
          <w:b/>
          <w:sz w:val="20"/>
          <w:szCs w:val="20"/>
          <w:lang w:val="en-GB"/>
        </w:rPr>
        <w:t xml:space="preserve">Proposed discussion questions: </w:t>
      </w:r>
    </w:p>
    <w:p w:rsidR="00A51C13" w:rsidRPr="00682F34" w:rsidRDefault="00A51C13"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 xml:space="preserve">1) </w:t>
      </w:r>
      <w:r w:rsidR="002D0F6B" w:rsidRPr="00682F34">
        <w:rPr>
          <w:rFonts w:ascii="Trebuchet MS" w:hAnsi="Trebuchet MS"/>
          <w:sz w:val="20"/>
          <w:szCs w:val="20"/>
          <w:lang w:val="en-GB"/>
        </w:rPr>
        <w:t>How</w:t>
      </w:r>
      <w:r w:rsidR="00EE0D36" w:rsidRPr="00682F34">
        <w:rPr>
          <w:rFonts w:ascii="Trebuchet MS" w:hAnsi="Trebuchet MS"/>
          <w:sz w:val="20"/>
          <w:szCs w:val="20"/>
          <w:lang w:val="en-GB"/>
        </w:rPr>
        <w:t xml:space="preserve"> </w:t>
      </w:r>
      <w:r w:rsidR="00BC7FDC" w:rsidRPr="00682F34">
        <w:rPr>
          <w:rFonts w:ascii="Trebuchet MS" w:hAnsi="Trebuchet MS"/>
          <w:sz w:val="20"/>
          <w:szCs w:val="20"/>
          <w:lang w:val="en-GB"/>
        </w:rPr>
        <w:t>the RIS3</w:t>
      </w:r>
      <w:r w:rsidR="00017D29" w:rsidRPr="00682F34">
        <w:rPr>
          <w:rFonts w:ascii="Trebuchet MS" w:hAnsi="Trebuchet MS"/>
          <w:sz w:val="20"/>
          <w:szCs w:val="20"/>
          <w:lang w:val="en-GB"/>
        </w:rPr>
        <w:t>s</w:t>
      </w:r>
      <w:r w:rsidR="002D0F6B" w:rsidRPr="00682F34">
        <w:rPr>
          <w:rFonts w:ascii="Trebuchet MS" w:hAnsi="Trebuchet MS"/>
          <w:sz w:val="20"/>
          <w:szCs w:val="20"/>
          <w:lang w:val="en-GB"/>
        </w:rPr>
        <w:t xml:space="preserve"> could help to achieve </w:t>
      </w:r>
      <w:r w:rsidR="00BC7FDC" w:rsidRPr="00682F34">
        <w:rPr>
          <w:rFonts w:ascii="Trebuchet MS" w:hAnsi="Trebuchet MS"/>
          <w:sz w:val="20"/>
          <w:szCs w:val="20"/>
          <w:lang w:val="en-GB"/>
        </w:rPr>
        <w:t xml:space="preserve">the </w:t>
      </w:r>
      <w:r w:rsidR="002D0F6B" w:rsidRPr="00682F34">
        <w:rPr>
          <w:rFonts w:ascii="Trebuchet MS" w:hAnsi="Trebuchet MS"/>
          <w:sz w:val="20"/>
          <w:szCs w:val="20"/>
          <w:lang w:val="en-GB"/>
        </w:rPr>
        <w:t xml:space="preserve">objectives of the </w:t>
      </w:r>
      <w:r w:rsidR="00CB32AE" w:rsidRPr="00682F34">
        <w:rPr>
          <w:rFonts w:ascii="Trebuchet MS" w:hAnsi="Trebuchet MS"/>
          <w:sz w:val="20"/>
          <w:szCs w:val="20"/>
          <w:lang w:val="en-GB"/>
        </w:rPr>
        <w:t>EUSBSR</w:t>
      </w:r>
      <w:r w:rsidR="00006AB2" w:rsidRPr="00682F34">
        <w:rPr>
          <w:rFonts w:ascii="Trebuchet MS" w:hAnsi="Trebuchet MS"/>
          <w:sz w:val="20"/>
          <w:szCs w:val="20"/>
          <w:lang w:val="en-GB"/>
        </w:rPr>
        <w:t xml:space="preserve"> and vice versa</w:t>
      </w:r>
      <w:r w:rsidR="00CB32AE" w:rsidRPr="00682F34">
        <w:rPr>
          <w:rFonts w:ascii="Trebuchet MS" w:hAnsi="Trebuchet MS"/>
          <w:sz w:val="20"/>
          <w:szCs w:val="20"/>
          <w:lang w:val="en-GB"/>
        </w:rPr>
        <w:t>?</w:t>
      </w:r>
    </w:p>
    <w:p w:rsidR="00BC7FDC" w:rsidRPr="00682F34" w:rsidRDefault="00006AB2"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2</w:t>
      </w:r>
      <w:r w:rsidR="00CB32AE" w:rsidRPr="00682F34">
        <w:rPr>
          <w:rFonts w:ascii="Trebuchet MS" w:hAnsi="Trebuchet MS"/>
          <w:sz w:val="20"/>
          <w:szCs w:val="20"/>
          <w:lang w:val="en-GB"/>
        </w:rPr>
        <w:t xml:space="preserve">) </w:t>
      </w:r>
      <w:r w:rsidR="00E01027" w:rsidRPr="00682F34">
        <w:rPr>
          <w:rFonts w:ascii="Trebuchet MS" w:hAnsi="Trebuchet MS"/>
          <w:sz w:val="20"/>
          <w:szCs w:val="20"/>
          <w:lang w:val="en-GB"/>
        </w:rPr>
        <w:t>How</w:t>
      </w:r>
      <w:r w:rsidR="00223477" w:rsidRPr="00682F34">
        <w:rPr>
          <w:rFonts w:ascii="Trebuchet MS" w:hAnsi="Trebuchet MS"/>
          <w:sz w:val="20"/>
          <w:szCs w:val="20"/>
          <w:lang w:val="en-GB"/>
        </w:rPr>
        <w:t xml:space="preserve"> cooperation in the Baltic Sea r</w:t>
      </w:r>
      <w:r w:rsidR="00E01027" w:rsidRPr="00682F34">
        <w:rPr>
          <w:rFonts w:ascii="Trebuchet MS" w:hAnsi="Trebuchet MS"/>
          <w:sz w:val="20"/>
          <w:szCs w:val="20"/>
          <w:lang w:val="en-GB"/>
        </w:rPr>
        <w:t>egion can give an outward</w:t>
      </w:r>
      <w:r w:rsidR="00822C12" w:rsidRPr="00682F34">
        <w:rPr>
          <w:rFonts w:ascii="Trebuchet MS" w:hAnsi="Trebuchet MS"/>
          <w:sz w:val="20"/>
          <w:szCs w:val="20"/>
          <w:lang w:val="en-GB"/>
        </w:rPr>
        <w:t xml:space="preserve"> </w:t>
      </w:r>
      <w:r w:rsidR="00E01027" w:rsidRPr="00682F34">
        <w:rPr>
          <w:rFonts w:ascii="Trebuchet MS" w:hAnsi="Trebuchet MS"/>
          <w:sz w:val="20"/>
          <w:szCs w:val="20"/>
          <w:lang w:val="en-GB"/>
        </w:rPr>
        <w:t>looking dimension to RIS3 and c</w:t>
      </w:r>
      <w:r w:rsidR="00CB32AE" w:rsidRPr="00682F34">
        <w:rPr>
          <w:rFonts w:ascii="Trebuchet MS" w:hAnsi="Trebuchet MS"/>
          <w:sz w:val="20"/>
          <w:szCs w:val="20"/>
          <w:lang w:val="en-GB"/>
        </w:rPr>
        <w:t xml:space="preserve">onnect the RIS3s in the </w:t>
      </w:r>
      <w:r w:rsidR="009E5FCB" w:rsidRPr="00682F34">
        <w:rPr>
          <w:rFonts w:ascii="Trebuchet MS" w:hAnsi="Trebuchet MS"/>
          <w:sz w:val="20"/>
          <w:szCs w:val="20"/>
          <w:lang w:val="en-GB"/>
        </w:rPr>
        <w:t>Region</w:t>
      </w:r>
      <w:r w:rsidR="00CB32AE" w:rsidRPr="00682F34">
        <w:rPr>
          <w:rFonts w:ascii="Trebuchet MS" w:hAnsi="Trebuchet MS"/>
          <w:sz w:val="20"/>
          <w:szCs w:val="20"/>
          <w:lang w:val="en-GB"/>
        </w:rPr>
        <w:t>?</w:t>
      </w:r>
    </w:p>
    <w:p w:rsidR="00822C12" w:rsidRPr="00682F34" w:rsidRDefault="00006AB2" w:rsidP="00682F34">
      <w:pPr>
        <w:pStyle w:val="NormalWeb"/>
        <w:spacing w:before="0" w:beforeAutospacing="0" w:after="240" w:afterAutospacing="0"/>
        <w:jc w:val="both"/>
        <w:rPr>
          <w:rFonts w:ascii="Trebuchet MS" w:hAnsi="Trebuchet MS"/>
          <w:sz w:val="20"/>
          <w:szCs w:val="20"/>
          <w:lang w:val="en-GB"/>
        </w:rPr>
      </w:pPr>
      <w:r w:rsidRPr="00682F34">
        <w:rPr>
          <w:rFonts w:ascii="Trebuchet MS" w:hAnsi="Trebuchet MS"/>
          <w:sz w:val="20"/>
          <w:szCs w:val="20"/>
          <w:lang w:val="en-GB"/>
        </w:rPr>
        <w:t>3</w:t>
      </w:r>
      <w:r w:rsidR="00CB32AE" w:rsidRPr="00682F34">
        <w:rPr>
          <w:rFonts w:ascii="Trebuchet MS" w:hAnsi="Trebuchet MS"/>
          <w:sz w:val="20"/>
          <w:szCs w:val="20"/>
          <w:lang w:val="en-GB"/>
        </w:rPr>
        <w:t>) In which areas the cooperation with partners in the Baltic Sea region could be developed?</w:t>
      </w:r>
    </w:p>
    <w:p w:rsidR="009E5FCB" w:rsidRDefault="009E5FCB" w:rsidP="009E5FCB">
      <w:pPr>
        <w:pStyle w:val="DateandVenue"/>
      </w:pPr>
    </w:p>
    <w:p w:rsidR="006C340E" w:rsidRPr="009E5FCB" w:rsidRDefault="008C2B34" w:rsidP="009E5FCB">
      <w:pPr>
        <w:pStyle w:val="DateandVenue"/>
        <w:rPr>
          <w:sz w:val="20"/>
        </w:rPr>
      </w:pPr>
      <w:r w:rsidRPr="009E5FCB">
        <w:rPr>
          <w:b/>
          <w:sz w:val="20"/>
        </w:rPr>
        <w:t>Moderation:</w:t>
      </w:r>
      <w:r w:rsidR="006C340E" w:rsidRPr="009E5FCB">
        <w:rPr>
          <w:b/>
          <w:sz w:val="20"/>
        </w:rPr>
        <w:t xml:space="preserve"> </w:t>
      </w:r>
      <w:r w:rsidR="009E5FCB" w:rsidRPr="009E5FCB">
        <w:rPr>
          <w:b/>
          <w:sz w:val="20"/>
        </w:rPr>
        <w:tab/>
      </w:r>
      <w:r w:rsidR="006C340E" w:rsidRPr="009E5FCB">
        <w:rPr>
          <w:i/>
          <w:sz w:val="20"/>
        </w:rPr>
        <w:t>Ulf Sävback</w:t>
      </w:r>
      <w:r w:rsidR="006C340E" w:rsidRPr="009E5FCB">
        <w:rPr>
          <w:sz w:val="20"/>
        </w:rPr>
        <w:t>, Swedish Agency for Economic and Regional Growth, Sweden</w:t>
      </w:r>
    </w:p>
    <w:p w:rsidR="00D84DE3" w:rsidRPr="009E5FCB" w:rsidRDefault="006C340E" w:rsidP="009E5FCB">
      <w:pPr>
        <w:pStyle w:val="DateandVenue"/>
        <w:ind w:firstLine="1304"/>
        <w:rPr>
          <w:sz w:val="20"/>
        </w:rPr>
      </w:pPr>
      <w:r w:rsidRPr="009E5FCB">
        <w:rPr>
          <w:i/>
          <w:sz w:val="20"/>
        </w:rPr>
        <w:t>Inger Midtkandal</w:t>
      </w:r>
      <w:r w:rsidRPr="009E5FCB">
        <w:rPr>
          <w:sz w:val="20"/>
        </w:rPr>
        <w:t>, Smart Specialisation Platform, European Commission</w:t>
      </w:r>
    </w:p>
    <w:p w:rsidR="003F559E" w:rsidRPr="009E5FCB" w:rsidRDefault="003F559E" w:rsidP="009E5FCB">
      <w:pPr>
        <w:pStyle w:val="NormalWeb"/>
        <w:spacing w:before="0" w:beforeAutospacing="0" w:after="240" w:afterAutospacing="0"/>
        <w:jc w:val="both"/>
        <w:rPr>
          <w:rFonts w:ascii="Trebuchet MS" w:hAnsi="Trebuchet MS"/>
          <w:b/>
          <w:sz w:val="20"/>
          <w:szCs w:val="20"/>
          <w:lang w:val="en-GB"/>
        </w:rPr>
      </w:pPr>
      <w:r w:rsidRPr="009E5FCB">
        <w:rPr>
          <w:rFonts w:ascii="Trebuchet MS" w:hAnsi="Trebuchet MS"/>
          <w:b/>
          <w:sz w:val="20"/>
          <w:szCs w:val="20"/>
          <w:lang w:val="en-GB"/>
        </w:rPr>
        <w:t xml:space="preserve">Proposed </w:t>
      </w:r>
      <w:r w:rsidR="00DB0660" w:rsidRPr="009E5FCB">
        <w:rPr>
          <w:rFonts w:ascii="Trebuchet MS" w:hAnsi="Trebuchet MS"/>
          <w:b/>
          <w:sz w:val="20"/>
          <w:szCs w:val="20"/>
          <w:lang w:val="en-GB"/>
        </w:rPr>
        <w:t>a</w:t>
      </w:r>
      <w:r w:rsidRPr="009E5FCB">
        <w:rPr>
          <w:rFonts w:ascii="Trebuchet MS" w:hAnsi="Trebuchet MS"/>
          <w:b/>
          <w:sz w:val="20"/>
          <w:szCs w:val="20"/>
          <w:lang w:val="en-GB"/>
        </w:rPr>
        <w:t>genda of the session:</w:t>
      </w:r>
    </w:p>
    <w:p w:rsidR="003F559E" w:rsidRPr="00682F34" w:rsidRDefault="00006AB2" w:rsidP="009E5FCB">
      <w:pPr>
        <w:pStyle w:val="NormalWeb"/>
        <w:spacing w:before="0" w:beforeAutospacing="0" w:after="240" w:afterAutospacing="0"/>
        <w:ind w:left="1530" w:hanging="1530"/>
        <w:jc w:val="both"/>
        <w:rPr>
          <w:rFonts w:ascii="Trebuchet MS" w:hAnsi="Trebuchet MS"/>
          <w:sz w:val="20"/>
          <w:szCs w:val="20"/>
          <w:lang w:val="en-GB"/>
        </w:rPr>
      </w:pPr>
      <w:r w:rsidRPr="00682F34">
        <w:rPr>
          <w:rFonts w:ascii="Trebuchet MS" w:hAnsi="Trebuchet MS"/>
          <w:sz w:val="20"/>
          <w:szCs w:val="20"/>
          <w:lang w:val="en-GB"/>
        </w:rPr>
        <w:t>11:00 – 11</w:t>
      </w:r>
      <w:r w:rsidR="003F559E" w:rsidRPr="00682F34">
        <w:rPr>
          <w:rFonts w:ascii="Trebuchet MS" w:hAnsi="Trebuchet MS"/>
          <w:sz w:val="20"/>
          <w:szCs w:val="20"/>
          <w:lang w:val="en-GB"/>
        </w:rPr>
        <w:t>:</w:t>
      </w:r>
      <w:r w:rsidRPr="00682F34">
        <w:rPr>
          <w:rFonts w:ascii="Trebuchet MS" w:hAnsi="Trebuchet MS"/>
          <w:sz w:val="20"/>
          <w:szCs w:val="20"/>
          <w:lang w:val="en-GB"/>
        </w:rPr>
        <w:t>4</w:t>
      </w:r>
      <w:r w:rsidR="008459A5" w:rsidRPr="00682F34">
        <w:rPr>
          <w:rFonts w:ascii="Trebuchet MS" w:hAnsi="Trebuchet MS"/>
          <w:sz w:val="20"/>
          <w:szCs w:val="20"/>
          <w:lang w:val="en-GB"/>
        </w:rPr>
        <w:t>5</w:t>
      </w:r>
      <w:r w:rsidR="008459A5" w:rsidRPr="00682F34">
        <w:rPr>
          <w:rFonts w:ascii="Trebuchet MS" w:hAnsi="Trebuchet MS"/>
          <w:sz w:val="20"/>
          <w:szCs w:val="20"/>
          <w:lang w:val="en-GB"/>
        </w:rPr>
        <w:tab/>
        <w:t>Introduction:</w:t>
      </w:r>
      <w:r w:rsidR="003F559E" w:rsidRPr="00682F34">
        <w:rPr>
          <w:rFonts w:ascii="Trebuchet MS" w:hAnsi="Trebuchet MS"/>
          <w:sz w:val="20"/>
          <w:szCs w:val="20"/>
          <w:lang w:val="en-GB"/>
        </w:rPr>
        <w:t xml:space="preserve"> objectives of session</w:t>
      </w:r>
      <w:r w:rsidR="008459A5" w:rsidRPr="00682F34">
        <w:rPr>
          <w:rFonts w:ascii="Trebuchet MS" w:hAnsi="Trebuchet MS"/>
          <w:sz w:val="20"/>
          <w:szCs w:val="20"/>
          <w:lang w:val="en-GB"/>
        </w:rPr>
        <w:t xml:space="preserve">, short intro to </w:t>
      </w:r>
      <w:r w:rsidR="009E5FCB">
        <w:rPr>
          <w:rFonts w:ascii="Trebuchet MS" w:hAnsi="Trebuchet MS"/>
          <w:sz w:val="20"/>
          <w:szCs w:val="20"/>
          <w:lang w:val="en-GB"/>
        </w:rPr>
        <w:t xml:space="preserve">the </w:t>
      </w:r>
      <w:r w:rsidR="003F559E" w:rsidRPr="00682F34">
        <w:rPr>
          <w:rFonts w:ascii="Trebuchet MS" w:hAnsi="Trebuchet MS"/>
          <w:sz w:val="20"/>
          <w:szCs w:val="20"/>
          <w:lang w:val="en-GB"/>
        </w:rPr>
        <w:t xml:space="preserve">EUSBSR </w:t>
      </w:r>
      <w:r w:rsidR="008459A5" w:rsidRPr="00682F34">
        <w:rPr>
          <w:rFonts w:ascii="Trebuchet MS" w:hAnsi="Trebuchet MS"/>
          <w:sz w:val="20"/>
          <w:szCs w:val="20"/>
          <w:lang w:val="en-GB"/>
        </w:rPr>
        <w:t>and P</w:t>
      </w:r>
      <w:r w:rsidR="009E5FCB">
        <w:rPr>
          <w:rFonts w:ascii="Trebuchet MS" w:hAnsi="Trebuchet MS"/>
          <w:sz w:val="20"/>
          <w:szCs w:val="20"/>
          <w:lang w:val="en-GB"/>
        </w:rPr>
        <w:t xml:space="preserve">riority </w:t>
      </w:r>
      <w:r w:rsidR="008459A5" w:rsidRPr="00682F34">
        <w:rPr>
          <w:rFonts w:ascii="Trebuchet MS" w:hAnsi="Trebuchet MS"/>
          <w:sz w:val="20"/>
          <w:szCs w:val="20"/>
          <w:lang w:val="en-GB"/>
        </w:rPr>
        <w:t>A</w:t>
      </w:r>
      <w:r w:rsidR="009E5FCB">
        <w:rPr>
          <w:rFonts w:ascii="Trebuchet MS" w:hAnsi="Trebuchet MS"/>
          <w:sz w:val="20"/>
          <w:szCs w:val="20"/>
          <w:lang w:val="en-GB"/>
        </w:rPr>
        <w:t>rea</w:t>
      </w:r>
      <w:r w:rsidR="008459A5" w:rsidRPr="00682F34">
        <w:rPr>
          <w:rFonts w:ascii="Trebuchet MS" w:hAnsi="Trebuchet MS"/>
          <w:sz w:val="20"/>
          <w:szCs w:val="20"/>
          <w:lang w:val="en-GB"/>
        </w:rPr>
        <w:t>s with particular focus on P</w:t>
      </w:r>
      <w:r w:rsidR="009E5FCB">
        <w:rPr>
          <w:rFonts w:ascii="Trebuchet MS" w:hAnsi="Trebuchet MS"/>
          <w:sz w:val="20"/>
          <w:szCs w:val="20"/>
          <w:lang w:val="en-GB"/>
        </w:rPr>
        <w:t xml:space="preserve">riority </w:t>
      </w:r>
      <w:r w:rsidR="008459A5" w:rsidRPr="00682F34">
        <w:rPr>
          <w:rFonts w:ascii="Trebuchet MS" w:hAnsi="Trebuchet MS"/>
          <w:sz w:val="20"/>
          <w:szCs w:val="20"/>
          <w:lang w:val="en-GB"/>
        </w:rPr>
        <w:t>A</w:t>
      </w:r>
      <w:r w:rsidR="009E5FCB">
        <w:rPr>
          <w:rFonts w:ascii="Trebuchet MS" w:hAnsi="Trebuchet MS"/>
          <w:sz w:val="20"/>
          <w:szCs w:val="20"/>
          <w:lang w:val="en-GB"/>
        </w:rPr>
        <w:t>reas</w:t>
      </w:r>
      <w:r w:rsidR="008459A5" w:rsidRPr="00682F34">
        <w:rPr>
          <w:rFonts w:ascii="Trebuchet MS" w:hAnsi="Trebuchet MS"/>
          <w:sz w:val="20"/>
          <w:szCs w:val="20"/>
          <w:lang w:val="en-GB"/>
        </w:rPr>
        <w:t xml:space="preserve"> </w:t>
      </w:r>
      <w:r w:rsidR="009E5FCB" w:rsidRPr="00682F34">
        <w:rPr>
          <w:rFonts w:ascii="Trebuchet MS" w:hAnsi="Trebuchet MS"/>
          <w:sz w:val="20"/>
          <w:szCs w:val="20"/>
          <w:lang w:val="en-GB"/>
        </w:rPr>
        <w:t>INNOVATION</w:t>
      </w:r>
      <w:r w:rsidR="002D0F6B" w:rsidRPr="00682F34">
        <w:rPr>
          <w:rFonts w:ascii="Trebuchet MS" w:hAnsi="Trebuchet MS"/>
          <w:sz w:val="20"/>
          <w:szCs w:val="20"/>
          <w:lang w:val="en-GB"/>
        </w:rPr>
        <w:t xml:space="preserve">, </w:t>
      </w:r>
      <w:r w:rsidR="009E5FCB" w:rsidRPr="00682F34">
        <w:rPr>
          <w:rFonts w:ascii="Trebuchet MS" w:hAnsi="Trebuchet MS"/>
          <w:sz w:val="20"/>
          <w:szCs w:val="20"/>
          <w:lang w:val="en-GB"/>
        </w:rPr>
        <w:t xml:space="preserve">EDUCATION </w:t>
      </w:r>
      <w:r w:rsidR="003911B7" w:rsidRPr="00682F34">
        <w:rPr>
          <w:rFonts w:ascii="Trebuchet MS" w:hAnsi="Trebuchet MS"/>
          <w:sz w:val="20"/>
          <w:szCs w:val="20"/>
          <w:lang w:val="en-GB"/>
        </w:rPr>
        <w:t>and SME</w:t>
      </w:r>
      <w:r w:rsidR="008459A5" w:rsidRPr="00682F34">
        <w:rPr>
          <w:rFonts w:ascii="Trebuchet MS" w:hAnsi="Trebuchet MS"/>
          <w:sz w:val="20"/>
          <w:szCs w:val="20"/>
          <w:lang w:val="en-GB"/>
        </w:rPr>
        <w:t xml:space="preserve">, short intro to </w:t>
      </w:r>
      <w:r w:rsidR="003F559E" w:rsidRPr="00682F34">
        <w:rPr>
          <w:rFonts w:ascii="Trebuchet MS" w:hAnsi="Trebuchet MS"/>
          <w:sz w:val="20"/>
          <w:szCs w:val="20"/>
          <w:lang w:val="en-GB"/>
        </w:rPr>
        <w:t>RIS3</w:t>
      </w:r>
      <w:r w:rsidR="008459A5" w:rsidRPr="00682F34">
        <w:rPr>
          <w:rFonts w:ascii="Trebuchet MS" w:hAnsi="Trebuchet MS"/>
          <w:sz w:val="20"/>
          <w:szCs w:val="20"/>
          <w:lang w:val="en-GB"/>
        </w:rPr>
        <w:t xml:space="preserve">. </w:t>
      </w:r>
    </w:p>
    <w:p w:rsidR="003F559E" w:rsidRPr="00682F34" w:rsidRDefault="00006AB2" w:rsidP="009E5FCB">
      <w:pPr>
        <w:pStyle w:val="NormalWeb"/>
        <w:spacing w:before="0" w:beforeAutospacing="0" w:after="240" w:afterAutospacing="0"/>
        <w:ind w:left="1530" w:hanging="1530"/>
        <w:jc w:val="both"/>
        <w:rPr>
          <w:rFonts w:ascii="Trebuchet MS" w:hAnsi="Trebuchet MS"/>
          <w:sz w:val="20"/>
          <w:szCs w:val="20"/>
          <w:lang w:val="en-GB"/>
        </w:rPr>
      </w:pPr>
      <w:r w:rsidRPr="00682F34">
        <w:rPr>
          <w:rFonts w:ascii="Trebuchet MS" w:hAnsi="Trebuchet MS"/>
          <w:sz w:val="20"/>
          <w:szCs w:val="20"/>
          <w:lang w:val="en-GB"/>
        </w:rPr>
        <w:t>11</w:t>
      </w:r>
      <w:r w:rsidR="003F559E" w:rsidRPr="00682F34">
        <w:rPr>
          <w:rFonts w:ascii="Trebuchet MS" w:hAnsi="Trebuchet MS"/>
          <w:sz w:val="20"/>
          <w:szCs w:val="20"/>
          <w:lang w:val="en-GB"/>
        </w:rPr>
        <w:t>:</w:t>
      </w:r>
      <w:r w:rsidRPr="00682F34">
        <w:rPr>
          <w:rFonts w:ascii="Trebuchet MS" w:hAnsi="Trebuchet MS"/>
          <w:sz w:val="20"/>
          <w:szCs w:val="20"/>
          <w:lang w:val="en-GB"/>
        </w:rPr>
        <w:t>4</w:t>
      </w:r>
      <w:r w:rsidR="00D21228" w:rsidRPr="00682F34">
        <w:rPr>
          <w:rFonts w:ascii="Trebuchet MS" w:hAnsi="Trebuchet MS"/>
          <w:sz w:val="20"/>
          <w:szCs w:val="20"/>
          <w:lang w:val="en-GB"/>
        </w:rPr>
        <w:t>5 – 12:45</w:t>
      </w:r>
      <w:r w:rsidR="003F559E" w:rsidRPr="00682F34">
        <w:rPr>
          <w:rFonts w:ascii="Trebuchet MS" w:hAnsi="Trebuchet MS"/>
          <w:sz w:val="20"/>
          <w:szCs w:val="20"/>
          <w:lang w:val="en-GB"/>
        </w:rPr>
        <w:t xml:space="preserve"> </w:t>
      </w:r>
      <w:r w:rsidR="009E5FCB">
        <w:rPr>
          <w:rFonts w:ascii="Trebuchet MS" w:hAnsi="Trebuchet MS"/>
          <w:sz w:val="20"/>
          <w:szCs w:val="20"/>
          <w:lang w:val="en-GB"/>
        </w:rPr>
        <w:tab/>
      </w:r>
      <w:r w:rsidR="003F559E" w:rsidRPr="00682F34">
        <w:rPr>
          <w:rFonts w:ascii="Trebuchet MS" w:hAnsi="Trebuchet MS"/>
          <w:sz w:val="20"/>
          <w:szCs w:val="20"/>
          <w:lang w:val="en-GB"/>
        </w:rPr>
        <w:t>Example 1</w:t>
      </w:r>
      <w:r w:rsidR="008459A5" w:rsidRPr="00682F34">
        <w:rPr>
          <w:rFonts w:ascii="Trebuchet MS" w:hAnsi="Trebuchet MS"/>
          <w:sz w:val="20"/>
          <w:szCs w:val="20"/>
          <w:lang w:val="en-GB"/>
        </w:rPr>
        <w:t xml:space="preserve"> presentatio</w:t>
      </w:r>
      <w:r w:rsidR="004D4AC3">
        <w:rPr>
          <w:rFonts w:ascii="Trebuchet MS" w:hAnsi="Trebuchet MS"/>
          <w:sz w:val="20"/>
          <w:szCs w:val="20"/>
          <w:lang w:val="en-GB"/>
        </w:rPr>
        <w:t>n followed by a discussion (20+30 min)</w:t>
      </w:r>
    </w:p>
    <w:p w:rsidR="008459A5" w:rsidRPr="00682F34" w:rsidRDefault="008459A5" w:rsidP="009E5FCB">
      <w:pPr>
        <w:pStyle w:val="NormalWeb"/>
        <w:spacing w:before="0" w:beforeAutospacing="0" w:after="240" w:afterAutospacing="0"/>
        <w:ind w:left="1530" w:hanging="1530"/>
        <w:jc w:val="both"/>
        <w:rPr>
          <w:rFonts w:ascii="Trebuchet MS" w:hAnsi="Trebuchet MS"/>
          <w:sz w:val="20"/>
          <w:szCs w:val="20"/>
          <w:lang w:val="en-GB"/>
        </w:rPr>
      </w:pPr>
      <w:r w:rsidRPr="00682F34">
        <w:rPr>
          <w:rFonts w:ascii="Trebuchet MS" w:hAnsi="Trebuchet MS"/>
          <w:sz w:val="20"/>
          <w:szCs w:val="20"/>
          <w:lang w:val="en-GB"/>
        </w:rPr>
        <w:t>1</w:t>
      </w:r>
      <w:r w:rsidR="00D21228" w:rsidRPr="00682F34">
        <w:rPr>
          <w:rFonts w:ascii="Trebuchet MS" w:hAnsi="Trebuchet MS"/>
          <w:sz w:val="20"/>
          <w:szCs w:val="20"/>
          <w:lang w:val="en-GB"/>
        </w:rPr>
        <w:t>2</w:t>
      </w:r>
      <w:r w:rsidRPr="00682F34">
        <w:rPr>
          <w:rFonts w:ascii="Trebuchet MS" w:hAnsi="Trebuchet MS"/>
          <w:sz w:val="20"/>
          <w:szCs w:val="20"/>
          <w:lang w:val="en-GB"/>
        </w:rPr>
        <w:t>:</w:t>
      </w:r>
      <w:r w:rsidR="00D21228" w:rsidRPr="00682F34">
        <w:rPr>
          <w:rFonts w:ascii="Trebuchet MS" w:hAnsi="Trebuchet MS"/>
          <w:sz w:val="20"/>
          <w:szCs w:val="20"/>
          <w:lang w:val="en-GB"/>
        </w:rPr>
        <w:t>45</w:t>
      </w:r>
      <w:r w:rsidRPr="00682F34">
        <w:rPr>
          <w:rFonts w:ascii="Trebuchet MS" w:hAnsi="Trebuchet MS"/>
          <w:sz w:val="20"/>
          <w:szCs w:val="20"/>
          <w:lang w:val="en-GB"/>
        </w:rPr>
        <w:t xml:space="preserve"> –</w:t>
      </w:r>
      <w:r w:rsidR="00D21228" w:rsidRPr="00682F34">
        <w:rPr>
          <w:rFonts w:ascii="Trebuchet MS" w:hAnsi="Trebuchet MS"/>
          <w:sz w:val="20"/>
          <w:szCs w:val="20"/>
          <w:lang w:val="en-GB"/>
        </w:rPr>
        <w:t xml:space="preserve"> 13.45</w:t>
      </w:r>
      <w:r w:rsidRPr="00682F34">
        <w:rPr>
          <w:rFonts w:ascii="Trebuchet MS" w:hAnsi="Trebuchet MS"/>
          <w:sz w:val="20"/>
          <w:szCs w:val="20"/>
          <w:lang w:val="en-GB"/>
        </w:rPr>
        <w:tab/>
        <w:t>Lunch</w:t>
      </w:r>
    </w:p>
    <w:p w:rsidR="008459A5" w:rsidRPr="00682F34" w:rsidRDefault="008459A5" w:rsidP="009E5FCB">
      <w:pPr>
        <w:pStyle w:val="NormalWeb"/>
        <w:spacing w:before="0" w:beforeAutospacing="0" w:after="240" w:afterAutospacing="0"/>
        <w:ind w:left="1530" w:hanging="1530"/>
        <w:jc w:val="both"/>
        <w:rPr>
          <w:rFonts w:ascii="Trebuchet MS" w:hAnsi="Trebuchet MS"/>
          <w:sz w:val="20"/>
          <w:szCs w:val="20"/>
          <w:lang w:val="en-GB"/>
        </w:rPr>
      </w:pPr>
      <w:r w:rsidRPr="00682F34">
        <w:rPr>
          <w:rFonts w:ascii="Trebuchet MS" w:hAnsi="Trebuchet MS"/>
          <w:sz w:val="20"/>
          <w:szCs w:val="20"/>
          <w:lang w:val="en-GB"/>
        </w:rPr>
        <w:t>1</w:t>
      </w:r>
      <w:r w:rsidR="00D21228" w:rsidRPr="00682F34">
        <w:rPr>
          <w:rFonts w:ascii="Trebuchet MS" w:hAnsi="Trebuchet MS"/>
          <w:sz w:val="20"/>
          <w:szCs w:val="20"/>
          <w:lang w:val="en-GB"/>
        </w:rPr>
        <w:t>3</w:t>
      </w:r>
      <w:r w:rsidRPr="00682F34">
        <w:rPr>
          <w:rFonts w:ascii="Trebuchet MS" w:hAnsi="Trebuchet MS"/>
          <w:sz w:val="20"/>
          <w:szCs w:val="20"/>
          <w:lang w:val="en-GB"/>
        </w:rPr>
        <w:t>:</w:t>
      </w:r>
      <w:r w:rsidR="00D21228" w:rsidRPr="00682F34">
        <w:rPr>
          <w:rFonts w:ascii="Trebuchet MS" w:hAnsi="Trebuchet MS"/>
          <w:sz w:val="20"/>
          <w:szCs w:val="20"/>
          <w:lang w:val="en-GB"/>
        </w:rPr>
        <w:t>45</w:t>
      </w:r>
      <w:r w:rsidR="009E5FCB">
        <w:rPr>
          <w:rFonts w:ascii="Trebuchet MS" w:hAnsi="Trebuchet MS"/>
          <w:sz w:val="20"/>
          <w:szCs w:val="20"/>
          <w:lang w:val="en-GB"/>
        </w:rPr>
        <w:t xml:space="preserve"> – 14:45</w:t>
      </w:r>
      <w:r w:rsidR="009E5FCB">
        <w:rPr>
          <w:rFonts w:ascii="Trebuchet MS" w:hAnsi="Trebuchet MS"/>
          <w:sz w:val="20"/>
          <w:szCs w:val="20"/>
          <w:lang w:val="en-GB"/>
        </w:rPr>
        <w:tab/>
      </w:r>
      <w:r w:rsidRPr="00682F34">
        <w:rPr>
          <w:rFonts w:ascii="Trebuchet MS" w:hAnsi="Trebuchet MS"/>
          <w:sz w:val="20"/>
          <w:szCs w:val="20"/>
          <w:lang w:val="en-GB"/>
        </w:rPr>
        <w:t>Example 2 presentatio</w:t>
      </w:r>
      <w:r w:rsidR="004D4AC3">
        <w:rPr>
          <w:rFonts w:ascii="Trebuchet MS" w:hAnsi="Trebuchet MS"/>
          <w:sz w:val="20"/>
          <w:szCs w:val="20"/>
          <w:lang w:val="en-GB"/>
        </w:rPr>
        <w:t>n followed by a discussion (20+30 min)</w:t>
      </w:r>
    </w:p>
    <w:p w:rsidR="00F4222C" w:rsidRPr="00682F34" w:rsidRDefault="008459A5" w:rsidP="009E5FCB">
      <w:pPr>
        <w:pStyle w:val="NormalWeb"/>
        <w:spacing w:before="0" w:beforeAutospacing="0" w:after="240" w:afterAutospacing="0"/>
        <w:ind w:left="1530" w:hanging="1530"/>
        <w:jc w:val="both"/>
        <w:rPr>
          <w:rFonts w:ascii="Trebuchet MS" w:hAnsi="Trebuchet MS"/>
          <w:sz w:val="20"/>
          <w:szCs w:val="20"/>
          <w:lang w:val="en-GB"/>
        </w:rPr>
      </w:pPr>
      <w:r w:rsidRPr="00682F34">
        <w:rPr>
          <w:rFonts w:ascii="Trebuchet MS" w:hAnsi="Trebuchet MS"/>
          <w:sz w:val="20"/>
          <w:szCs w:val="20"/>
          <w:lang w:val="en-GB"/>
        </w:rPr>
        <w:t>14:</w:t>
      </w:r>
      <w:r w:rsidR="00D84DE3" w:rsidRPr="00682F34">
        <w:rPr>
          <w:rFonts w:ascii="Trebuchet MS" w:hAnsi="Trebuchet MS"/>
          <w:sz w:val="20"/>
          <w:szCs w:val="20"/>
          <w:lang w:val="en-GB"/>
        </w:rPr>
        <w:t>45</w:t>
      </w:r>
      <w:r w:rsidRPr="00682F34">
        <w:rPr>
          <w:rFonts w:ascii="Trebuchet MS" w:hAnsi="Trebuchet MS"/>
          <w:sz w:val="20"/>
          <w:szCs w:val="20"/>
          <w:lang w:val="en-GB"/>
        </w:rPr>
        <w:t xml:space="preserve"> – 1</w:t>
      </w:r>
      <w:r w:rsidR="00D84DE3" w:rsidRPr="00682F34">
        <w:rPr>
          <w:rFonts w:ascii="Trebuchet MS" w:hAnsi="Trebuchet MS"/>
          <w:sz w:val="20"/>
          <w:szCs w:val="20"/>
          <w:lang w:val="en-GB"/>
        </w:rPr>
        <w:t>5</w:t>
      </w:r>
      <w:r w:rsidRPr="00682F34">
        <w:rPr>
          <w:rFonts w:ascii="Trebuchet MS" w:hAnsi="Trebuchet MS"/>
          <w:sz w:val="20"/>
          <w:szCs w:val="20"/>
          <w:lang w:val="en-GB"/>
        </w:rPr>
        <w:t>:</w:t>
      </w:r>
      <w:r w:rsidR="00D21228" w:rsidRPr="00682F34">
        <w:rPr>
          <w:rFonts w:ascii="Trebuchet MS" w:hAnsi="Trebuchet MS"/>
          <w:sz w:val="20"/>
          <w:szCs w:val="20"/>
          <w:lang w:val="en-GB"/>
        </w:rPr>
        <w:t>15</w:t>
      </w:r>
      <w:r w:rsidR="00D84DE3" w:rsidRPr="00682F34">
        <w:rPr>
          <w:rFonts w:ascii="Trebuchet MS" w:hAnsi="Trebuchet MS"/>
          <w:sz w:val="20"/>
          <w:szCs w:val="20"/>
          <w:lang w:val="en-GB"/>
        </w:rPr>
        <w:tab/>
      </w:r>
      <w:r w:rsidR="00F4222C" w:rsidRPr="00682F34">
        <w:rPr>
          <w:rFonts w:ascii="Trebuchet MS" w:hAnsi="Trebuchet MS"/>
          <w:sz w:val="20"/>
          <w:szCs w:val="20"/>
          <w:lang w:val="en-GB"/>
        </w:rPr>
        <w:t xml:space="preserve">Comments from the </w:t>
      </w:r>
      <w:r w:rsidR="009E5FCB" w:rsidRPr="00682F34">
        <w:rPr>
          <w:rFonts w:ascii="Trebuchet MS" w:hAnsi="Trebuchet MS"/>
          <w:sz w:val="20"/>
          <w:szCs w:val="20"/>
          <w:lang w:val="en-GB"/>
        </w:rPr>
        <w:t>P</w:t>
      </w:r>
      <w:r w:rsidR="009E5FCB">
        <w:rPr>
          <w:rFonts w:ascii="Trebuchet MS" w:hAnsi="Trebuchet MS"/>
          <w:sz w:val="20"/>
          <w:szCs w:val="20"/>
          <w:lang w:val="en-GB"/>
        </w:rPr>
        <w:t xml:space="preserve">riority </w:t>
      </w:r>
      <w:r w:rsidR="009E5FCB" w:rsidRPr="00682F34">
        <w:rPr>
          <w:rFonts w:ascii="Trebuchet MS" w:hAnsi="Trebuchet MS"/>
          <w:sz w:val="20"/>
          <w:szCs w:val="20"/>
          <w:lang w:val="en-GB"/>
        </w:rPr>
        <w:t>A</w:t>
      </w:r>
      <w:r w:rsidR="009E5FCB">
        <w:rPr>
          <w:rFonts w:ascii="Trebuchet MS" w:hAnsi="Trebuchet MS"/>
          <w:sz w:val="20"/>
          <w:szCs w:val="20"/>
          <w:lang w:val="en-GB"/>
        </w:rPr>
        <w:t xml:space="preserve">rea </w:t>
      </w:r>
      <w:r w:rsidR="00F4222C" w:rsidRPr="00682F34">
        <w:rPr>
          <w:rFonts w:ascii="Trebuchet MS" w:hAnsi="Trebuchet MS"/>
          <w:sz w:val="20"/>
          <w:szCs w:val="20"/>
          <w:lang w:val="en-GB"/>
        </w:rPr>
        <w:t xml:space="preserve">coordinators from </w:t>
      </w:r>
      <w:r w:rsidR="004D4AC3" w:rsidRPr="00682F34">
        <w:rPr>
          <w:rFonts w:ascii="Trebuchet MS" w:hAnsi="Trebuchet MS"/>
          <w:sz w:val="20"/>
          <w:szCs w:val="20"/>
          <w:lang w:val="en-GB"/>
        </w:rPr>
        <w:t>P</w:t>
      </w:r>
      <w:r w:rsidR="004D4AC3">
        <w:rPr>
          <w:rFonts w:ascii="Trebuchet MS" w:hAnsi="Trebuchet MS"/>
          <w:sz w:val="20"/>
          <w:szCs w:val="20"/>
          <w:lang w:val="en-GB"/>
        </w:rPr>
        <w:t xml:space="preserve">riority </w:t>
      </w:r>
      <w:r w:rsidR="004D4AC3" w:rsidRPr="00682F34">
        <w:rPr>
          <w:rFonts w:ascii="Trebuchet MS" w:hAnsi="Trebuchet MS"/>
          <w:sz w:val="20"/>
          <w:szCs w:val="20"/>
          <w:lang w:val="en-GB"/>
        </w:rPr>
        <w:t>A</w:t>
      </w:r>
      <w:r w:rsidR="004D4AC3">
        <w:rPr>
          <w:rFonts w:ascii="Trebuchet MS" w:hAnsi="Trebuchet MS"/>
          <w:sz w:val="20"/>
          <w:szCs w:val="20"/>
          <w:lang w:val="en-GB"/>
        </w:rPr>
        <w:t xml:space="preserve">rea </w:t>
      </w:r>
      <w:r w:rsidR="004D4AC3" w:rsidRPr="00682F34">
        <w:rPr>
          <w:rFonts w:ascii="Trebuchet MS" w:hAnsi="Trebuchet MS"/>
          <w:sz w:val="20"/>
          <w:szCs w:val="20"/>
          <w:lang w:val="en-GB"/>
        </w:rPr>
        <w:t>INNOVATION</w:t>
      </w:r>
      <w:r w:rsidR="00D21228" w:rsidRPr="00682F34">
        <w:rPr>
          <w:rFonts w:ascii="Trebuchet MS" w:hAnsi="Trebuchet MS"/>
          <w:sz w:val="20"/>
          <w:szCs w:val="20"/>
          <w:lang w:val="en-GB"/>
        </w:rPr>
        <w:t xml:space="preserve">, </w:t>
      </w:r>
      <w:r w:rsidR="004D4AC3" w:rsidRPr="00682F34">
        <w:rPr>
          <w:rFonts w:ascii="Trebuchet MS" w:hAnsi="Trebuchet MS"/>
          <w:sz w:val="20"/>
          <w:szCs w:val="20"/>
          <w:lang w:val="en-GB"/>
        </w:rPr>
        <w:t>P</w:t>
      </w:r>
      <w:r w:rsidR="004D4AC3">
        <w:rPr>
          <w:rFonts w:ascii="Trebuchet MS" w:hAnsi="Trebuchet MS"/>
          <w:sz w:val="20"/>
          <w:szCs w:val="20"/>
          <w:lang w:val="en-GB"/>
        </w:rPr>
        <w:t xml:space="preserve">riority </w:t>
      </w:r>
      <w:r w:rsidR="004D4AC3" w:rsidRPr="00682F34">
        <w:rPr>
          <w:rFonts w:ascii="Trebuchet MS" w:hAnsi="Trebuchet MS"/>
          <w:sz w:val="20"/>
          <w:szCs w:val="20"/>
          <w:lang w:val="en-GB"/>
        </w:rPr>
        <w:t>A</w:t>
      </w:r>
      <w:r w:rsidR="004D4AC3">
        <w:rPr>
          <w:rFonts w:ascii="Trebuchet MS" w:hAnsi="Trebuchet MS"/>
          <w:sz w:val="20"/>
          <w:szCs w:val="20"/>
          <w:lang w:val="en-GB"/>
        </w:rPr>
        <w:t xml:space="preserve">rea </w:t>
      </w:r>
      <w:r w:rsidR="004D4AC3" w:rsidRPr="00682F34">
        <w:rPr>
          <w:rFonts w:ascii="Trebuchet MS" w:hAnsi="Trebuchet MS"/>
          <w:sz w:val="20"/>
          <w:szCs w:val="20"/>
          <w:lang w:val="en-GB"/>
        </w:rPr>
        <w:t xml:space="preserve">EDUCATION </w:t>
      </w:r>
      <w:r w:rsidR="00F4222C" w:rsidRPr="00682F34">
        <w:rPr>
          <w:rFonts w:ascii="Trebuchet MS" w:hAnsi="Trebuchet MS"/>
          <w:sz w:val="20"/>
          <w:szCs w:val="20"/>
          <w:lang w:val="en-GB"/>
        </w:rPr>
        <w:t xml:space="preserve">and </w:t>
      </w:r>
      <w:r w:rsidR="004D4AC3" w:rsidRPr="00682F34">
        <w:rPr>
          <w:rFonts w:ascii="Trebuchet MS" w:hAnsi="Trebuchet MS"/>
          <w:sz w:val="20"/>
          <w:szCs w:val="20"/>
          <w:lang w:val="en-GB"/>
        </w:rPr>
        <w:t>P</w:t>
      </w:r>
      <w:r w:rsidR="004D4AC3">
        <w:rPr>
          <w:rFonts w:ascii="Trebuchet MS" w:hAnsi="Trebuchet MS"/>
          <w:sz w:val="20"/>
          <w:szCs w:val="20"/>
          <w:lang w:val="en-GB"/>
        </w:rPr>
        <w:t xml:space="preserve">riority </w:t>
      </w:r>
      <w:r w:rsidR="004D4AC3" w:rsidRPr="00682F34">
        <w:rPr>
          <w:rFonts w:ascii="Trebuchet MS" w:hAnsi="Trebuchet MS"/>
          <w:sz w:val="20"/>
          <w:szCs w:val="20"/>
          <w:lang w:val="en-GB"/>
        </w:rPr>
        <w:t>A</w:t>
      </w:r>
      <w:r w:rsidR="004D4AC3">
        <w:rPr>
          <w:rFonts w:ascii="Trebuchet MS" w:hAnsi="Trebuchet MS"/>
          <w:sz w:val="20"/>
          <w:szCs w:val="20"/>
          <w:lang w:val="en-GB"/>
        </w:rPr>
        <w:t xml:space="preserve">rea </w:t>
      </w:r>
      <w:r w:rsidR="00F4222C" w:rsidRPr="00682F34">
        <w:rPr>
          <w:rFonts w:ascii="Trebuchet MS" w:hAnsi="Trebuchet MS"/>
          <w:sz w:val="20"/>
          <w:szCs w:val="20"/>
          <w:lang w:val="en-GB"/>
        </w:rPr>
        <w:t>SME</w:t>
      </w:r>
    </w:p>
    <w:p w:rsidR="003F559E" w:rsidRPr="00682F34" w:rsidRDefault="00F4222C" w:rsidP="004D4AC3">
      <w:pPr>
        <w:pStyle w:val="NormalWeb"/>
        <w:spacing w:before="0" w:beforeAutospacing="0" w:after="240" w:afterAutospacing="0"/>
        <w:ind w:left="1530"/>
        <w:jc w:val="both"/>
        <w:rPr>
          <w:rFonts w:ascii="Trebuchet MS" w:hAnsi="Trebuchet MS"/>
          <w:sz w:val="20"/>
          <w:szCs w:val="20"/>
          <w:lang w:val="en-GB"/>
        </w:rPr>
      </w:pPr>
      <w:r w:rsidRPr="00682F34">
        <w:rPr>
          <w:rFonts w:ascii="Trebuchet MS" w:hAnsi="Trebuchet MS"/>
          <w:sz w:val="20"/>
          <w:szCs w:val="20"/>
          <w:lang w:val="en-GB"/>
        </w:rPr>
        <w:t>C</w:t>
      </w:r>
      <w:r w:rsidR="004D4AC3">
        <w:rPr>
          <w:rFonts w:ascii="Trebuchet MS" w:hAnsi="Trebuchet MS"/>
          <w:sz w:val="20"/>
          <w:szCs w:val="20"/>
          <w:lang w:val="en-GB"/>
        </w:rPr>
        <w:t xml:space="preserve">omments from </w:t>
      </w:r>
      <w:r w:rsidR="00D84DE3" w:rsidRPr="00682F34">
        <w:rPr>
          <w:rFonts w:ascii="Trebuchet MS" w:hAnsi="Trebuchet MS"/>
          <w:sz w:val="20"/>
          <w:szCs w:val="20"/>
          <w:lang w:val="en-GB"/>
        </w:rPr>
        <w:t>M</w:t>
      </w:r>
      <w:r w:rsidR="004D4AC3">
        <w:rPr>
          <w:rFonts w:ascii="Trebuchet MS" w:hAnsi="Trebuchet MS"/>
          <w:sz w:val="20"/>
          <w:szCs w:val="20"/>
          <w:lang w:val="en-GB"/>
        </w:rPr>
        <w:t xml:space="preserve">ember </w:t>
      </w:r>
      <w:r w:rsidR="00D84DE3" w:rsidRPr="00682F34">
        <w:rPr>
          <w:rFonts w:ascii="Trebuchet MS" w:hAnsi="Trebuchet MS"/>
          <w:sz w:val="20"/>
          <w:szCs w:val="20"/>
          <w:lang w:val="en-GB"/>
        </w:rPr>
        <w:t>S</w:t>
      </w:r>
      <w:r w:rsidR="004D4AC3">
        <w:rPr>
          <w:rFonts w:ascii="Trebuchet MS" w:hAnsi="Trebuchet MS"/>
          <w:sz w:val="20"/>
          <w:szCs w:val="20"/>
          <w:lang w:val="en-GB"/>
        </w:rPr>
        <w:t>tates</w:t>
      </w:r>
      <w:r w:rsidR="00D84DE3" w:rsidRPr="00682F34">
        <w:rPr>
          <w:rFonts w:ascii="Trebuchet MS" w:hAnsi="Trebuchet MS"/>
          <w:sz w:val="20"/>
          <w:szCs w:val="20"/>
          <w:lang w:val="en-GB"/>
        </w:rPr>
        <w:t xml:space="preserve"> on their progress on RIS 3 and to what extent it is connected to the EUBSR</w:t>
      </w:r>
    </w:p>
    <w:p w:rsidR="00C763FB" w:rsidRPr="00682F34" w:rsidRDefault="009F27BF" w:rsidP="009E5FCB">
      <w:pPr>
        <w:pStyle w:val="NormalWeb"/>
        <w:spacing w:before="0" w:beforeAutospacing="0" w:after="240" w:afterAutospacing="0"/>
        <w:ind w:left="1530" w:hanging="1530"/>
        <w:jc w:val="both"/>
        <w:rPr>
          <w:rFonts w:ascii="Trebuchet MS" w:hAnsi="Trebuchet MS"/>
          <w:sz w:val="20"/>
          <w:szCs w:val="20"/>
          <w:lang w:val="en-GB"/>
        </w:rPr>
      </w:pPr>
      <w:r w:rsidRPr="00682F34">
        <w:rPr>
          <w:rFonts w:ascii="Trebuchet MS" w:hAnsi="Trebuchet MS"/>
          <w:sz w:val="20"/>
          <w:szCs w:val="20"/>
          <w:lang w:val="en-GB"/>
        </w:rPr>
        <w:tab/>
        <w:t xml:space="preserve">Can we draw conclusion on cooperation </w:t>
      </w:r>
      <w:r w:rsidR="00C763FB" w:rsidRPr="00682F34">
        <w:rPr>
          <w:rFonts w:ascii="Trebuchet MS" w:hAnsi="Trebuchet MS"/>
          <w:sz w:val="20"/>
          <w:szCs w:val="20"/>
          <w:lang w:val="en-GB"/>
        </w:rPr>
        <w:t>opportunities</w:t>
      </w:r>
      <w:r w:rsidRPr="00682F34">
        <w:rPr>
          <w:rFonts w:ascii="Trebuchet MS" w:hAnsi="Trebuchet MS"/>
          <w:sz w:val="20"/>
          <w:szCs w:val="20"/>
          <w:lang w:val="en-GB"/>
        </w:rPr>
        <w:t xml:space="preserve"> and work to be done with regard to stimulate </w:t>
      </w:r>
      <w:r w:rsidR="004D4AC3">
        <w:rPr>
          <w:rFonts w:ascii="Trebuchet MS" w:hAnsi="Trebuchet MS"/>
          <w:sz w:val="20"/>
          <w:szCs w:val="20"/>
          <w:lang w:val="en-GB"/>
        </w:rPr>
        <w:t>the Baltic Sea region</w:t>
      </w:r>
      <w:r w:rsidR="004D4AC3" w:rsidRPr="00682F34">
        <w:rPr>
          <w:rFonts w:ascii="Trebuchet MS" w:hAnsi="Trebuchet MS"/>
          <w:sz w:val="20"/>
          <w:szCs w:val="20"/>
          <w:lang w:val="en-GB"/>
        </w:rPr>
        <w:t xml:space="preserve"> </w:t>
      </w:r>
      <w:r w:rsidR="00C763FB" w:rsidRPr="00682F34">
        <w:rPr>
          <w:rFonts w:ascii="Trebuchet MS" w:hAnsi="Trebuchet MS"/>
          <w:sz w:val="20"/>
          <w:szCs w:val="20"/>
          <w:lang w:val="en-GB"/>
        </w:rPr>
        <w:t>cooperation</w:t>
      </w:r>
      <w:r w:rsidRPr="00682F34">
        <w:rPr>
          <w:rFonts w:ascii="Trebuchet MS" w:hAnsi="Trebuchet MS"/>
          <w:sz w:val="20"/>
          <w:szCs w:val="20"/>
          <w:lang w:val="en-GB"/>
        </w:rPr>
        <w:t>?</w:t>
      </w:r>
    </w:p>
    <w:p w:rsidR="009F27BF" w:rsidRPr="00682F34" w:rsidRDefault="00C763FB" w:rsidP="004D4AC3">
      <w:pPr>
        <w:pStyle w:val="NormalWeb"/>
        <w:spacing w:before="0" w:beforeAutospacing="0" w:after="240" w:afterAutospacing="0"/>
        <w:ind w:left="1530"/>
        <w:jc w:val="both"/>
        <w:rPr>
          <w:rFonts w:ascii="Trebuchet MS" w:hAnsi="Trebuchet MS"/>
          <w:sz w:val="20"/>
          <w:szCs w:val="20"/>
          <w:lang w:val="en-GB"/>
        </w:rPr>
      </w:pPr>
      <w:r w:rsidRPr="00682F34">
        <w:rPr>
          <w:rFonts w:ascii="Trebuchet MS" w:hAnsi="Trebuchet MS"/>
          <w:sz w:val="20"/>
          <w:szCs w:val="20"/>
          <w:lang w:val="en-GB"/>
        </w:rPr>
        <w:t xml:space="preserve">Is this cooperation likely to give value added for both RIS3 and </w:t>
      </w:r>
      <w:r w:rsidR="004D4AC3">
        <w:rPr>
          <w:rFonts w:ascii="Trebuchet MS" w:hAnsi="Trebuchet MS"/>
          <w:sz w:val="20"/>
          <w:szCs w:val="20"/>
          <w:lang w:val="en-GB"/>
        </w:rPr>
        <w:t xml:space="preserve">the </w:t>
      </w:r>
      <w:r w:rsidRPr="00682F34">
        <w:rPr>
          <w:rFonts w:ascii="Trebuchet MS" w:hAnsi="Trebuchet MS"/>
          <w:sz w:val="20"/>
          <w:szCs w:val="20"/>
          <w:lang w:val="en-GB"/>
        </w:rPr>
        <w:t>EUSBSR?</w:t>
      </w:r>
    </w:p>
    <w:p w:rsidR="00D84DE3" w:rsidRPr="00682F34" w:rsidRDefault="00D84DE3" w:rsidP="009E5FCB">
      <w:pPr>
        <w:pStyle w:val="NormalWeb"/>
        <w:spacing w:before="0" w:beforeAutospacing="0" w:after="240" w:afterAutospacing="0"/>
        <w:ind w:left="1530" w:hanging="1530"/>
        <w:jc w:val="both"/>
        <w:rPr>
          <w:rFonts w:ascii="Trebuchet MS" w:eastAsia="Cambria" w:hAnsi="Trebuchet MS"/>
          <w:b/>
          <w:sz w:val="20"/>
          <w:szCs w:val="20"/>
          <w:lang w:val="en-GB" w:eastAsia="en-US"/>
        </w:rPr>
      </w:pPr>
      <w:r w:rsidRPr="00682F34">
        <w:rPr>
          <w:rFonts w:ascii="Trebuchet MS" w:hAnsi="Trebuchet MS"/>
          <w:sz w:val="20"/>
          <w:szCs w:val="20"/>
          <w:lang w:val="en-GB"/>
        </w:rPr>
        <w:tab/>
      </w:r>
      <w:r w:rsidR="00F4222C" w:rsidRPr="00682F34">
        <w:rPr>
          <w:rFonts w:ascii="Trebuchet MS" w:hAnsi="Trebuchet MS"/>
          <w:sz w:val="20"/>
          <w:szCs w:val="20"/>
          <w:lang w:val="en-GB"/>
        </w:rPr>
        <w:t xml:space="preserve">What is the way </w:t>
      </w:r>
      <w:r w:rsidR="00C763FB" w:rsidRPr="00682F34">
        <w:rPr>
          <w:rFonts w:ascii="Trebuchet MS" w:hAnsi="Trebuchet MS"/>
          <w:sz w:val="20"/>
          <w:szCs w:val="20"/>
          <w:lang w:val="en-GB"/>
        </w:rPr>
        <w:t>foreword</w:t>
      </w:r>
      <w:r w:rsidR="00F4222C" w:rsidRPr="00682F34">
        <w:rPr>
          <w:rFonts w:ascii="Trebuchet MS" w:hAnsi="Trebuchet MS"/>
          <w:sz w:val="20"/>
          <w:szCs w:val="20"/>
          <w:lang w:val="en-GB"/>
        </w:rPr>
        <w:t>?</w:t>
      </w:r>
    </w:p>
    <w:p w:rsidR="00F4222C" w:rsidRPr="004D4AC3" w:rsidRDefault="00F4222C" w:rsidP="004D4AC3">
      <w:pPr>
        <w:pStyle w:val="NormalWeb"/>
        <w:spacing w:before="0" w:beforeAutospacing="0" w:after="240" w:afterAutospacing="0"/>
        <w:jc w:val="both"/>
        <w:rPr>
          <w:rFonts w:ascii="Trebuchet MS" w:hAnsi="Trebuchet MS"/>
          <w:b/>
          <w:sz w:val="20"/>
          <w:szCs w:val="20"/>
          <w:lang w:val="en-GB"/>
        </w:rPr>
      </w:pPr>
      <w:r w:rsidRPr="004D4AC3">
        <w:rPr>
          <w:rFonts w:ascii="Trebuchet MS" w:hAnsi="Trebuchet MS"/>
          <w:b/>
          <w:sz w:val="20"/>
          <w:szCs w:val="20"/>
          <w:lang w:val="en-GB"/>
        </w:rPr>
        <w:t>Proposed follow up:</w:t>
      </w:r>
    </w:p>
    <w:p w:rsidR="00517F45" w:rsidRPr="00682F34" w:rsidRDefault="00F4222C" w:rsidP="004D4AC3">
      <w:pPr>
        <w:spacing w:after="240" w:line="240" w:lineRule="auto"/>
        <w:jc w:val="both"/>
        <w:rPr>
          <w:rFonts w:ascii="Trebuchet MS" w:hAnsi="Trebuchet MS"/>
          <w:sz w:val="20"/>
          <w:szCs w:val="20"/>
        </w:rPr>
      </w:pPr>
      <w:r w:rsidRPr="00682F34">
        <w:rPr>
          <w:rFonts w:ascii="Trebuchet MS" w:hAnsi="Trebuchet MS"/>
          <w:sz w:val="20"/>
          <w:szCs w:val="20"/>
        </w:rPr>
        <w:t xml:space="preserve">If the conclusions are successful, the S3 Platform could assist in organising a 2 day peer-review workshop for the </w:t>
      </w:r>
      <w:r w:rsidR="004D4AC3">
        <w:rPr>
          <w:rFonts w:ascii="Trebuchet MS" w:hAnsi="Trebuchet MS"/>
          <w:sz w:val="20"/>
          <w:szCs w:val="20"/>
        </w:rPr>
        <w:t>Baltic Sea region</w:t>
      </w:r>
      <w:r w:rsidRPr="00682F34">
        <w:rPr>
          <w:rFonts w:ascii="Trebuchet MS" w:hAnsi="Trebuchet MS"/>
          <w:sz w:val="20"/>
          <w:szCs w:val="20"/>
        </w:rPr>
        <w:t xml:space="preserve"> cooperation with the objectives to look closer at the different RIS3 and their potential synergies. The workshop would </w:t>
      </w:r>
      <w:r w:rsidR="000E0504" w:rsidRPr="00682F34">
        <w:rPr>
          <w:rFonts w:ascii="Trebuchet MS" w:hAnsi="Trebuchet MS"/>
          <w:sz w:val="20"/>
          <w:szCs w:val="20"/>
        </w:rPr>
        <w:t xml:space="preserve">use a modified </w:t>
      </w:r>
      <w:r w:rsidRPr="00682F34">
        <w:rPr>
          <w:rFonts w:ascii="Trebuchet MS" w:hAnsi="Trebuchet MS"/>
          <w:sz w:val="20"/>
          <w:szCs w:val="20"/>
        </w:rPr>
        <w:t xml:space="preserve">methodology </w:t>
      </w:r>
      <w:r w:rsidR="000E0504" w:rsidRPr="00682F34">
        <w:rPr>
          <w:rFonts w:ascii="Trebuchet MS" w:hAnsi="Trebuchet MS"/>
          <w:sz w:val="20"/>
          <w:szCs w:val="20"/>
        </w:rPr>
        <w:t xml:space="preserve">of the one </w:t>
      </w:r>
      <w:r w:rsidRPr="00682F34">
        <w:rPr>
          <w:rFonts w:ascii="Trebuchet MS" w:hAnsi="Trebuchet MS"/>
          <w:sz w:val="20"/>
          <w:szCs w:val="20"/>
        </w:rPr>
        <w:t xml:space="preserve">already used for our Peer Review workshops in order to concentrate on potential synergies and value added by cooperation. </w:t>
      </w:r>
    </w:p>
    <w:sectPr w:rsidR="00517F45" w:rsidRPr="00682F34" w:rsidSect="009E5FCB">
      <w:headerReference w:type="default" r:id="rId7"/>
      <w:pgSz w:w="11906" w:h="16838"/>
      <w:pgMar w:top="1417" w:right="836" w:bottom="900" w:left="1134" w:header="708"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95" w:rsidRDefault="004A1495" w:rsidP="00800C15">
      <w:pPr>
        <w:spacing w:after="0" w:line="240" w:lineRule="auto"/>
      </w:pPr>
      <w:r>
        <w:separator/>
      </w:r>
    </w:p>
  </w:endnote>
  <w:endnote w:type="continuationSeparator" w:id="0">
    <w:p w:rsidR="004A1495" w:rsidRDefault="004A1495" w:rsidP="0080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rebuchet MS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95" w:rsidRDefault="004A1495" w:rsidP="00800C15">
      <w:pPr>
        <w:spacing w:after="0" w:line="240" w:lineRule="auto"/>
      </w:pPr>
      <w:r>
        <w:separator/>
      </w:r>
    </w:p>
  </w:footnote>
  <w:footnote w:type="continuationSeparator" w:id="0">
    <w:p w:rsidR="004A1495" w:rsidRDefault="004A1495" w:rsidP="00800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F" w:rsidRDefault="0060479F">
    <w:pPr>
      <w:pStyle w:val="Header"/>
    </w:pPr>
  </w:p>
  <w:tbl>
    <w:tblPr>
      <w:tblW w:w="10242" w:type="dxa"/>
      <w:tblLook w:val="04A0"/>
    </w:tblPr>
    <w:tblGrid>
      <w:gridCol w:w="3409"/>
      <w:gridCol w:w="3426"/>
      <w:gridCol w:w="3407"/>
    </w:tblGrid>
    <w:tr w:rsidR="0060479F" w:rsidRPr="00B73DDD" w:rsidTr="00AF4E1D">
      <w:tc>
        <w:tcPr>
          <w:tcW w:w="3414" w:type="dxa"/>
        </w:tcPr>
        <w:p w:rsidR="0060479F" w:rsidRPr="007B1D1C" w:rsidRDefault="00B918F1">
          <w:pPr>
            <w:pStyle w:val="Header"/>
            <w:rPr>
              <w:noProof/>
              <w:sz w:val="22"/>
              <w:szCs w:val="22"/>
              <w:lang w:val="fi-FI" w:eastAsia="fi-FI"/>
            </w:rPr>
          </w:pPr>
          <w:r>
            <w:rPr>
              <w:noProof/>
              <w:sz w:val="22"/>
              <w:szCs w:val="22"/>
              <w:lang w:val="fi-FI" w:eastAsia="fi-FI"/>
            </w:rPr>
            <w:drawing>
              <wp:inline distT="0" distB="0" distL="0" distR="0">
                <wp:extent cx="1602740" cy="405130"/>
                <wp:effectExtent l="19050" t="0" r="0" b="0"/>
                <wp:docPr id="1" name="Picture 0" descr="I_cmy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_cmyk300.png"/>
                        <pic:cNvPicPr>
                          <a:picLocks noChangeAspect="1" noChangeArrowheads="1"/>
                        </pic:cNvPicPr>
                      </pic:nvPicPr>
                      <pic:blipFill>
                        <a:blip r:embed="rId1"/>
                        <a:srcRect/>
                        <a:stretch>
                          <a:fillRect/>
                        </a:stretch>
                      </pic:blipFill>
                      <pic:spPr bwMode="auto">
                        <a:xfrm>
                          <a:off x="0" y="0"/>
                          <a:ext cx="1602740" cy="405130"/>
                        </a:xfrm>
                        <a:prstGeom prst="rect">
                          <a:avLst/>
                        </a:prstGeom>
                        <a:noFill/>
                        <a:ln w="9525">
                          <a:noFill/>
                          <a:miter lim="800000"/>
                          <a:headEnd/>
                          <a:tailEnd/>
                        </a:ln>
                      </pic:spPr>
                    </pic:pic>
                  </a:graphicData>
                </a:graphic>
              </wp:inline>
            </w:drawing>
          </w:r>
        </w:p>
      </w:tc>
      <w:tc>
        <w:tcPr>
          <w:tcW w:w="3414" w:type="dxa"/>
        </w:tcPr>
        <w:p w:rsidR="0060479F" w:rsidRPr="007B1D1C" w:rsidRDefault="00B918F1">
          <w:pPr>
            <w:pStyle w:val="Header"/>
            <w:rPr>
              <w:sz w:val="22"/>
              <w:szCs w:val="22"/>
              <w:lang w:eastAsia="fr-BE"/>
            </w:rPr>
          </w:pPr>
          <w:r>
            <w:rPr>
              <w:noProof/>
              <w:sz w:val="22"/>
              <w:szCs w:val="22"/>
              <w:lang w:val="fi-FI" w:eastAsia="fi-FI"/>
            </w:rPr>
            <w:drawing>
              <wp:inline distT="0" distB="0" distL="0" distR="0">
                <wp:extent cx="2017395" cy="791845"/>
                <wp:effectExtent l="19050" t="0" r="1905" b="0"/>
                <wp:docPr id="2" name="Picture 2" descr="EUSBSR logo - for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BSR logo - for light backgrounds.png"/>
                        <pic:cNvPicPr>
                          <a:picLocks noChangeAspect="1" noChangeArrowheads="1"/>
                        </pic:cNvPicPr>
                      </pic:nvPicPr>
                      <pic:blipFill>
                        <a:blip r:embed="rId2"/>
                        <a:srcRect/>
                        <a:stretch>
                          <a:fillRect/>
                        </a:stretch>
                      </pic:blipFill>
                      <pic:spPr bwMode="auto">
                        <a:xfrm>
                          <a:off x="0" y="0"/>
                          <a:ext cx="2017395" cy="791845"/>
                        </a:xfrm>
                        <a:prstGeom prst="rect">
                          <a:avLst/>
                        </a:prstGeom>
                        <a:noFill/>
                        <a:ln w="9525">
                          <a:noFill/>
                          <a:miter lim="800000"/>
                          <a:headEnd/>
                          <a:tailEnd/>
                        </a:ln>
                      </pic:spPr>
                    </pic:pic>
                  </a:graphicData>
                </a:graphic>
              </wp:inline>
            </w:drawing>
          </w:r>
        </w:p>
      </w:tc>
      <w:tc>
        <w:tcPr>
          <w:tcW w:w="3414" w:type="dxa"/>
        </w:tcPr>
        <w:p w:rsidR="0060479F" w:rsidRPr="007B1D1C" w:rsidRDefault="00B918F1" w:rsidP="00B73DDD">
          <w:pPr>
            <w:pStyle w:val="Header"/>
            <w:tabs>
              <w:tab w:val="clear" w:pos="4819"/>
            </w:tabs>
            <w:jc w:val="right"/>
            <w:rPr>
              <w:sz w:val="22"/>
              <w:szCs w:val="22"/>
              <w:lang w:eastAsia="fr-BE"/>
            </w:rPr>
          </w:pPr>
          <w:r>
            <w:rPr>
              <w:noProof/>
              <w:sz w:val="22"/>
              <w:szCs w:val="22"/>
              <w:lang w:val="fi-FI" w:eastAsia="fi-FI"/>
            </w:rPr>
            <w:drawing>
              <wp:inline distT="0" distB="0" distL="0" distR="0">
                <wp:extent cx="1498600" cy="763270"/>
                <wp:effectExtent l="19050" t="0" r="6350" b="0"/>
                <wp:docPr id="3" name="Afbeelding 2" descr="Logo Plataforma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lataforma S3"/>
                        <pic:cNvPicPr>
                          <a:picLocks noChangeAspect="1" noChangeArrowheads="1"/>
                        </pic:cNvPicPr>
                      </pic:nvPicPr>
                      <pic:blipFill>
                        <a:blip r:embed="rId3"/>
                        <a:srcRect/>
                        <a:stretch>
                          <a:fillRect/>
                        </a:stretch>
                      </pic:blipFill>
                      <pic:spPr bwMode="auto">
                        <a:xfrm>
                          <a:off x="0" y="0"/>
                          <a:ext cx="1498600" cy="763270"/>
                        </a:xfrm>
                        <a:prstGeom prst="rect">
                          <a:avLst/>
                        </a:prstGeom>
                        <a:noFill/>
                        <a:ln w="9525">
                          <a:noFill/>
                          <a:miter lim="800000"/>
                          <a:headEnd/>
                          <a:tailEnd/>
                        </a:ln>
                      </pic:spPr>
                    </pic:pic>
                  </a:graphicData>
                </a:graphic>
              </wp:inline>
            </w:drawing>
          </w:r>
        </w:p>
      </w:tc>
    </w:tr>
  </w:tbl>
  <w:p w:rsidR="0060479F" w:rsidRDefault="00604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9A9"/>
    <w:multiLevelType w:val="hybridMultilevel"/>
    <w:tmpl w:val="C4408582"/>
    <w:lvl w:ilvl="0" w:tplc="E43EDE6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8078E0"/>
    <w:multiLevelType w:val="hybridMultilevel"/>
    <w:tmpl w:val="DB386C56"/>
    <w:lvl w:ilvl="0" w:tplc="C6DA4B7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3FA0EFB"/>
    <w:multiLevelType w:val="hybridMultilevel"/>
    <w:tmpl w:val="E43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5BDB"/>
    <w:multiLevelType w:val="hybridMultilevel"/>
    <w:tmpl w:val="80A6EC3C"/>
    <w:lvl w:ilvl="0" w:tplc="96B4E3C4">
      <w:numFmt w:val="bullet"/>
      <w:lvlText w:val="-"/>
      <w:lvlJc w:val="left"/>
      <w:pPr>
        <w:tabs>
          <w:tab w:val="num" w:pos="720"/>
        </w:tabs>
        <w:ind w:left="720" w:hanging="360"/>
      </w:pPr>
      <w:rPr>
        <w:rFonts w:ascii="Verdana" w:eastAsia="Corbel" w:hAnsi="Verdana" w:cs="Corbe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C20795"/>
    <w:multiLevelType w:val="hybridMultilevel"/>
    <w:tmpl w:val="DB386C56"/>
    <w:lvl w:ilvl="0" w:tplc="C6DA4B7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59A1A8F"/>
    <w:multiLevelType w:val="hybridMultilevel"/>
    <w:tmpl w:val="3856C1F0"/>
    <w:lvl w:ilvl="0" w:tplc="E3A85046">
      <w:start w:val="1"/>
      <w:numFmt w:val="bullet"/>
      <w:lvlText w:val="-"/>
      <w:lvlJc w:val="left"/>
      <w:pPr>
        <w:ind w:left="720" w:hanging="360"/>
      </w:pPr>
      <w:rPr>
        <w:rFonts w:ascii="Trebuchet MS Bold" w:eastAsia="Cambria" w:hAnsi="Trebuchet MS Bol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81F2F29"/>
    <w:multiLevelType w:val="hybridMultilevel"/>
    <w:tmpl w:val="D0701598"/>
    <w:lvl w:ilvl="0" w:tplc="E3A85046">
      <w:start w:val="1"/>
      <w:numFmt w:val="bullet"/>
      <w:lvlText w:val="-"/>
      <w:lvlJc w:val="left"/>
      <w:pPr>
        <w:ind w:left="720" w:hanging="360"/>
      </w:pPr>
      <w:rPr>
        <w:rFonts w:ascii="Trebuchet MS Bold" w:eastAsia="Cambria" w:hAnsi="Trebuchet MS Bol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90833CC"/>
    <w:multiLevelType w:val="hybridMultilevel"/>
    <w:tmpl w:val="6B702B18"/>
    <w:lvl w:ilvl="0" w:tplc="F07668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1D37D2E"/>
    <w:multiLevelType w:val="hybridMultilevel"/>
    <w:tmpl w:val="6002C6BE"/>
    <w:lvl w:ilvl="0" w:tplc="73B66AB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4745B39"/>
    <w:multiLevelType w:val="hybridMultilevel"/>
    <w:tmpl w:val="E5207A9C"/>
    <w:lvl w:ilvl="0" w:tplc="96B4E3C4">
      <w:numFmt w:val="bullet"/>
      <w:lvlText w:val="-"/>
      <w:lvlJc w:val="left"/>
      <w:pPr>
        <w:tabs>
          <w:tab w:val="num" w:pos="1440"/>
        </w:tabs>
        <w:ind w:left="1440" w:hanging="360"/>
      </w:pPr>
      <w:rPr>
        <w:rFonts w:ascii="Verdana" w:eastAsia="Cambria" w:hAnsi="Verdana" w:cs="Cambria"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7CD13C06"/>
    <w:multiLevelType w:val="hybridMultilevel"/>
    <w:tmpl w:val="E0A0189A"/>
    <w:lvl w:ilvl="0" w:tplc="E3A85046">
      <w:start w:val="1"/>
      <w:numFmt w:val="bullet"/>
      <w:lvlText w:val="-"/>
      <w:lvlJc w:val="left"/>
      <w:pPr>
        <w:ind w:left="720" w:hanging="360"/>
      </w:pPr>
      <w:rPr>
        <w:rFonts w:ascii="Trebuchet MS Bold" w:eastAsia="Cambria" w:hAnsi="Trebuchet MS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F4C71"/>
    <w:multiLevelType w:val="hybridMultilevel"/>
    <w:tmpl w:val="8E8AD9DC"/>
    <w:lvl w:ilvl="0" w:tplc="599ABA78">
      <w:start w:val="1"/>
      <w:numFmt w:val="decimal"/>
      <w:lvlText w:val="%1-"/>
      <w:lvlJc w:val="left"/>
      <w:pPr>
        <w:ind w:left="1665" w:hanging="36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num w:numId="1">
    <w:abstractNumId w:val="10"/>
  </w:num>
  <w:num w:numId="2">
    <w:abstractNumId w:val="2"/>
  </w:num>
  <w:num w:numId="3">
    <w:abstractNumId w:val="6"/>
  </w:num>
  <w:num w:numId="4">
    <w:abstractNumId w:val="5"/>
  </w:num>
  <w:num w:numId="5">
    <w:abstractNumId w:val="11"/>
  </w:num>
  <w:num w:numId="6">
    <w:abstractNumId w:val="1"/>
  </w:num>
  <w:num w:numId="7">
    <w:abstractNumId w:val="4"/>
  </w:num>
  <w:num w:numId="8">
    <w:abstractNumId w:val="7"/>
  </w:num>
  <w:num w:numId="9">
    <w:abstractNumId w:val="0"/>
  </w:num>
  <w:num w:numId="10">
    <w:abstractNumId w:val="8"/>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8D75EE"/>
    <w:rsid w:val="00006AB2"/>
    <w:rsid w:val="00017D29"/>
    <w:rsid w:val="00017D47"/>
    <w:rsid w:val="000209AA"/>
    <w:rsid w:val="00024203"/>
    <w:rsid w:val="00044599"/>
    <w:rsid w:val="00045794"/>
    <w:rsid w:val="00063BE2"/>
    <w:rsid w:val="000650B7"/>
    <w:rsid w:val="00081586"/>
    <w:rsid w:val="000847B1"/>
    <w:rsid w:val="00095CA3"/>
    <w:rsid w:val="000A2179"/>
    <w:rsid w:val="000A236F"/>
    <w:rsid w:val="000A3B96"/>
    <w:rsid w:val="000C43DB"/>
    <w:rsid w:val="000E0504"/>
    <w:rsid w:val="0010223E"/>
    <w:rsid w:val="0010396A"/>
    <w:rsid w:val="00113175"/>
    <w:rsid w:val="00131425"/>
    <w:rsid w:val="001345C7"/>
    <w:rsid w:val="00162E47"/>
    <w:rsid w:val="00183538"/>
    <w:rsid w:val="00185185"/>
    <w:rsid w:val="00195435"/>
    <w:rsid w:val="001A7D9D"/>
    <w:rsid w:val="001C4876"/>
    <w:rsid w:val="001D2A22"/>
    <w:rsid w:val="001E3035"/>
    <w:rsid w:val="001E3FE8"/>
    <w:rsid w:val="001F08D5"/>
    <w:rsid w:val="00202B72"/>
    <w:rsid w:val="00207100"/>
    <w:rsid w:val="00212F7B"/>
    <w:rsid w:val="00223477"/>
    <w:rsid w:val="00224A2D"/>
    <w:rsid w:val="002305F1"/>
    <w:rsid w:val="00240945"/>
    <w:rsid w:val="00247ADD"/>
    <w:rsid w:val="00263133"/>
    <w:rsid w:val="002730A7"/>
    <w:rsid w:val="00274B7F"/>
    <w:rsid w:val="002761B4"/>
    <w:rsid w:val="00280482"/>
    <w:rsid w:val="00280F57"/>
    <w:rsid w:val="002854A7"/>
    <w:rsid w:val="002A011C"/>
    <w:rsid w:val="002A7853"/>
    <w:rsid w:val="002B4AD9"/>
    <w:rsid w:val="002B51BD"/>
    <w:rsid w:val="002C4C74"/>
    <w:rsid w:val="002D0F6B"/>
    <w:rsid w:val="002E3EFE"/>
    <w:rsid w:val="002E764B"/>
    <w:rsid w:val="002F52BE"/>
    <w:rsid w:val="002F6765"/>
    <w:rsid w:val="003103A5"/>
    <w:rsid w:val="00315644"/>
    <w:rsid w:val="00315808"/>
    <w:rsid w:val="00317667"/>
    <w:rsid w:val="0035011F"/>
    <w:rsid w:val="00354CE0"/>
    <w:rsid w:val="00386F44"/>
    <w:rsid w:val="003911B7"/>
    <w:rsid w:val="00393556"/>
    <w:rsid w:val="003A5841"/>
    <w:rsid w:val="003B5E57"/>
    <w:rsid w:val="003C4765"/>
    <w:rsid w:val="003D129A"/>
    <w:rsid w:val="003D5AD3"/>
    <w:rsid w:val="003E528D"/>
    <w:rsid w:val="003F091B"/>
    <w:rsid w:val="003F1A5D"/>
    <w:rsid w:val="003F559E"/>
    <w:rsid w:val="004007C9"/>
    <w:rsid w:val="00413021"/>
    <w:rsid w:val="00444C6D"/>
    <w:rsid w:val="00492C02"/>
    <w:rsid w:val="004A1495"/>
    <w:rsid w:val="004A2B5E"/>
    <w:rsid w:val="004A3F1E"/>
    <w:rsid w:val="004A4FE4"/>
    <w:rsid w:val="004C6C4A"/>
    <w:rsid w:val="004D4AC3"/>
    <w:rsid w:val="004E3106"/>
    <w:rsid w:val="004E3C44"/>
    <w:rsid w:val="004F507F"/>
    <w:rsid w:val="005069A7"/>
    <w:rsid w:val="00517F45"/>
    <w:rsid w:val="00526888"/>
    <w:rsid w:val="00532236"/>
    <w:rsid w:val="00553BD5"/>
    <w:rsid w:val="00562690"/>
    <w:rsid w:val="00566F93"/>
    <w:rsid w:val="005726CB"/>
    <w:rsid w:val="005934C4"/>
    <w:rsid w:val="005941D9"/>
    <w:rsid w:val="005A291D"/>
    <w:rsid w:val="005D7655"/>
    <w:rsid w:val="005E76D3"/>
    <w:rsid w:val="005F4D26"/>
    <w:rsid w:val="005F5515"/>
    <w:rsid w:val="00602E1C"/>
    <w:rsid w:val="0060476C"/>
    <w:rsid w:val="0060479F"/>
    <w:rsid w:val="00605B1B"/>
    <w:rsid w:val="00605C75"/>
    <w:rsid w:val="00621543"/>
    <w:rsid w:val="00626C81"/>
    <w:rsid w:val="00641F93"/>
    <w:rsid w:val="006808FE"/>
    <w:rsid w:val="006818FD"/>
    <w:rsid w:val="00682F34"/>
    <w:rsid w:val="006A516C"/>
    <w:rsid w:val="006A5EA4"/>
    <w:rsid w:val="006C1345"/>
    <w:rsid w:val="006C340E"/>
    <w:rsid w:val="006E0DE4"/>
    <w:rsid w:val="006E4B0C"/>
    <w:rsid w:val="006E7219"/>
    <w:rsid w:val="006F7E4C"/>
    <w:rsid w:val="007038D0"/>
    <w:rsid w:val="007333D0"/>
    <w:rsid w:val="0073348D"/>
    <w:rsid w:val="0075110E"/>
    <w:rsid w:val="00752DF1"/>
    <w:rsid w:val="00755EF1"/>
    <w:rsid w:val="0076423C"/>
    <w:rsid w:val="00783D22"/>
    <w:rsid w:val="007862D9"/>
    <w:rsid w:val="00790906"/>
    <w:rsid w:val="0079569D"/>
    <w:rsid w:val="007A003D"/>
    <w:rsid w:val="007A1E21"/>
    <w:rsid w:val="007A5B9F"/>
    <w:rsid w:val="007A60A7"/>
    <w:rsid w:val="007B1D1C"/>
    <w:rsid w:val="007C203B"/>
    <w:rsid w:val="007C28FB"/>
    <w:rsid w:val="007C3D4E"/>
    <w:rsid w:val="007D0FC0"/>
    <w:rsid w:val="007E18F0"/>
    <w:rsid w:val="00800C15"/>
    <w:rsid w:val="00816B3C"/>
    <w:rsid w:val="00822C12"/>
    <w:rsid w:val="00825DA0"/>
    <w:rsid w:val="0083511A"/>
    <w:rsid w:val="00840951"/>
    <w:rsid w:val="008459A5"/>
    <w:rsid w:val="0086516C"/>
    <w:rsid w:val="00867BA2"/>
    <w:rsid w:val="00881483"/>
    <w:rsid w:val="008C0E55"/>
    <w:rsid w:val="008C2B34"/>
    <w:rsid w:val="008D07DB"/>
    <w:rsid w:val="008D75EE"/>
    <w:rsid w:val="008E5D36"/>
    <w:rsid w:val="008F274F"/>
    <w:rsid w:val="008F46E9"/>
    <w:rsid w:val="008F55DE"/>
    <w:rsid w:val="00900536"/>
    <w:rsid w:val="00915C6B"/>
    <w:rsid w:val="009222AB"/>
    <w:rsid w:val="00925D6F"/>
    <w:rsid w:val="0092655E"/>
    <w:rsid w:val="009407C1"/>
    <w:rsid w:val="009408BA"/>
    <w:rsid w:val="00940C0E"/>
    <w:rsid w:val="0094353C"/>
    <w:rsid w:val="0094381E"/>
    <w:rsid w:val="00957D9C"/>
    <w:rsid w:val="009629FF"/>
    <w:rsid w:val="009A3986"/>
    <w:rsid w:val="009A6F13"/>
    <w:rsid w:val="009B115A"/>
    <w:rsid w:val="009C48F4"/>
    <w:rsid w:val="009E2D6E"/>
    <w:rsid w:val="009E5FCB"/>
    <w:rsid w:val="009F27BF"/>
    <w:rsid w:val="00A05E9D"/>
    <w:rsid w:val="00A155AB"/>
    <w:rsid w:val="00A25FB6"/>
    <w:rsid w:val="00A35859"/>
    <w:rsid w:val="00A43D77"/>
    <w:rsid w:val="00A51C13"/>
    <w:rsid w:val="00A52435"/>
    <w:rsid w:val="00A52EEC"/>
    <w:rsid w:val="00A54520"/>
    <w:rsid w:val="00A62805"/>
    <w:rsid w:val="00A628B9"/>
    <w:rsid w:val="00A730CE"/>
    <w:rsid w:val="00A764F3"/>
    <w:rsid w:val="00A86B17"/>
    <w:rsid w:val="00AD36DB"/>
    <w:rsid w:val="00AE6039"/>
    <w:rsid w:val="00AF4E1D"/>
    <w:rsid w:val="00B13B83"/>
    <w:rsid w:val="00B152E6"/>
    <w:rsid w:val="00B15A38"/>
    <w:rsid w:val="00B26626"/>
    <w:rsid w:val="00B474D7"/>
    <w:rsid w:val="00B50D48"/>
    <w:rsid w:val="00B56E5E"/>
    <w:rsid w:val="00B66040"/>
    <w:rsid w:val="00B71182"/>
    <w:rsid w:val="00B73DDD"/>
    <w:rsid w:val="00B7674D"/>
    <w:rsid w:val="00B8044E"/>
    <w:rsid w:val="00B83F44"/>
    <w:rsid w:val="00B918F1"/>
    <w:rsid w:val="00BB3B83"/>
    <w:rsid w:val="00BC254C"/>
    <w:rsid w:val="00BC2A68"/>
    <w:rsid w:val="00BC4085"/>
    <w:rsid w:val="00BC7FDC"/>
    <w:rsid w:val="00BF3B12"/>
    <w:rsid w:val="00BF3E25"/>
    <w:rsid w:val="00C00D91"/>
    <w:rsid w:val="00C15C72"/>
    <w:rsid w:val="00C23C41"/>
    <w:rsid w:val="00C35E1A"/>
    <w:rsid w:val="00C37B29"/>
    <w:rsid w:val="00C4682F"/>
    <w:rsid w:val="00C53251"/>
    <w:rsid w:val="00C65FC5"/>
    <w:rsid w:val="00C763FB"/>
    <w:rsid w:val="00C82ACC"/>
    <w:rsid w:val="00C876A1"/>
    <w:rsid w:val="00C96291"/>
    <w:rsid w:val="00CA44F5"/>
    <w:rsid w:val="00CB32AE"/>
    <w:rsid w:val="00CF101A"/>
    <w:rsid w:val="00CF6924"/>
    <w:rsid w:val="00D03793"/>
    <w:rsid w:val="00D03961"/>
    <w:rsid w:val="00D21228"/>
    <w:rsid w:val="00D21A78"/>
    <w:rsid w:val="00D23DCD"/>
    <w:rsid w:val="00D460D5"/>
    <w:rsid w:val="00D632B8"/>
    <w:rsid w:val="00D6451F"/>
    <w:rsid w:val="00D716FA"/>
    <w:rsid w:val="00D72FB9"/>
    <w:rsid w:val="00D84DE3"/>
    <w:rsid w:val="00DA27E7"/>
    <w:rsid w:val="00DA34C9"/>
    <w:rsid w:val="00DB0660"/>
    <w:rsid w:val="00DD7068"/>
    <w:rsid w:val="00DF3369"/>
    <w:rsid w:val="00DF6E0C"/>
    <w:rsid w:val="00DF7E69"/>
    <w:rsid w:val="00E01027"/>
    <w:rsid w:val="00E051C4"/>
    <w:rsid w:val="00E1375E"/>
    <w:rsid w:val="00E36A83"/>
    <w:rsid w:val="00E37151"/>
    <w:rsid w:val="00E563EF"/>
    <w:rsid w:val="00E800BD"/>
    <w:rsid w:val="00EB12CA"/>
    <w:rsid w:val="00EB2931"/>
    <w:rsid w:val="00EB4554"/>
    <w:rsid w:val="00EB69EE"/>
    <w:rsid w:val="00EC4934"/>
    <w:rsid w:val="00ED20B9"/>
    <w:rsid w:val="00ED3BE1"/>
    <w:rsid w:val="00ED4629"/>
    <w:rsid w:val="00ED64B8"/>
    <w:rsid w:val="00EE0D36"/>
    <w:rsid w:val="00EE519E"/>
    <w:rsid w:val="00F02032"/>
    <w:rsid w:val="00F06E65"/>
    <w:rsid w:val="00F07606"/>
    <w:rsid w:val="00F115E7"/>
    <w:rsid w:val="00F11BCC"/>
    <w:rsid w:val="00F22632"/>
    <w:rsid w:val="00F2368E"/>
    <w:rsid w:val="00F33012"/>
    <w:rsid w:val="00F4222C"/>
    <w:rsid w:val="00F5047E"/>
    <w:rsid w:val="00F512D0"/>
    <w:rsid w:val="00F80560"/>
    <w:rsid w:val="00F81C18"/>
    <w:rsid w:val="00F90C25"/>
    <w:rsid w:val="00FA2B93"/>
    <w:rsid w:val="00FB6F91"/>
    <w:rsid w:val="00FE159D"/>
    <w:rsid w:val="00FF3DCE"/>
    <w:rsid w:val="00FF46A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56"/>
    <w:pPr>
      <w:spacing w:after="200" w:line="276" w:lineRule="auto"/>
    </w:pPr>
    <w:rPr>
      <w:sz w:val="22"/>
      <w:szCs w:val="22"/>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7F45"/>
    <w:rPr>
      <w:sz w:val="16"/>
      <w:szCs w:val="16"/>
    </w:rPr>
  </w:style>
  <w:style w:type="paragraph" w:styleId="CommentText">
    <w:name w:val="annotation text"/>
    <w:basedOn w:val="Normal"/>
    <w:link w:val="CommentTextChar"/>
    <w:uiPriority w:val="99"/>
    <w:semiHidden/>
    <w:unhideWhenUsed/>
    <w:rsid w:val="00517F45"/>
    <w:pPr>
      <w:spacing w:line="240" w:lineRule="auto"/>
    </w:pPr>
    <w:rPr>
      <w:sz w:val="20"/>
      <w:szCs w:val="20"/>
      <w:lang/>
    </w:rPr>
  </w:style>
  <w:style w:type="character" w:customStyle="1" w:styleId="CommentTextChar">
    <w:name w:val="Comment Text Char"/>
    <w:link w:val="CommentText"/>
    <w:uiPriority w:val="99"/>
    <w:semiHidden/>
    <w:rsid w:val="00517F45"/>
    <w:rPr>
      <w:sz w:val="20"/>
      <w:szCs w:val="20"/>
      <w:lang w:val="en-GB"/>
    </w:rPr>
  </w:style>
  <w:style w:type="paragraph" w:styleId="CommentSubject">
    <w:name w:val="annotation subject"/>
    <w:basedOn w:val="CommentText"/>
    <w:next w:val="CommentText"/>
    <w:link w:val="CommentSubjectChar"/>
    <w:uiPriority w:val="99"/>
    <w:semiHidden/>
    <w:unhideWhenUsed/>
    <w:rsid w:val="00517F45"/>
    <w:rPr>
      <w:b/>
      <w:bCs/>
    </w:rPr>
  </w:style>
  <w:style w:type="character" w:customStyle="1" w:styleId="CommentSubjectChar">
    <w:name w:val="Comment Subject Char"/>
    <w:link w:val="CommentSubject"/>
    <w:uiPriority w:val="99"/>
    <w:semiHidden/>
    <w:rsid w:val="00517F45"/>
    <w:rPr>
      <w:b/>
      <w:bCs/>
      <w:sz w:val="20"/>
      <w:szCs w:val="20"/>
      <w:lang w:val="en-GB"/>
    </w:rPr>
  </w:style>
  <w:style w:type="paragraph" w:styleId="BalloonText">
    <w:name w:val="Balloon Text"/>
    <w:basedOn w:val="Normal"/>
    <w:link w:val="BalloonTextChar"/>
    <w:uiPriority w:val="99"/>
    <w:semiHidden/>
    <w:unhideWhenUsed/>
    <w:rsid w:val="00517F4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17F45"/>
    <w:rPr>
      <w:rFonts w:ascii="Tahoma" w:hAnsi="Tahoma" w:cs="Tahoma"/>
      <w:sz w:val="16"/>
      <w:szCs w:val="16"/>
      <w:lang w:val="en-GB"/>
    </w:rPr>
  </w:style>
  <w:style w:type="table" w:styleId="TableGrid">
    <w:name w:val="Table Grid"/>
    <w:basedOn w:val="TableNormal"/>
    <w:uiPriority w:val="59"/>
    <w:rsid w:val="0051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0C15"/>
    <w:pPr>
      <w:tabs>
        <w:tab w:val="center" w:pos="4819"/>
        <w:tab w:val="right" w:pos="9638"/>
      </w:tabs>
      <w:spacing w:after="0" w:line="240" w:lineRule="auto"/>
    </w:pPr>
    <w:rPr>
      <w:sz w:val="20"/>
      <w:szCs w:val="20"/>
      <w:lang/>
    </w:rPr>
  </w:style>
  <w:style w:type="character" w:customStyle="1" w:styleId="HeaderChar">
    <w:name w:val="Header Char"/>
    <w:link w:val="Header"/>
    <w:uiPriority w:val="99"/>
    <w:semiHidden/>
    <w:rsid w:val="00800C15"/>
    <w:rPr>
      <w:lang w:val="en-GB"/>
    </w:rPr>
  </w:style>
  <w:style w:type="paragraph" w:styleId="Footer">
    <w:name w:val="footer"/>
    <w:basedOn w:val="Normal"/>
    <w:link w:val="FooterChar"/>
    <w:uiPriority w:val="99"/>
    <w:semiHidden/>
    <w:unhideWhenUsed/>
    <w:rsid w:val="00800C15"/>
    <w:pPr>
      <w:tabs>
        <w:tab w:val="center" w:pos="4819"/>
        <w:tab w:val="right" w:pos="9638"/>
      </w:tabs>
      <w:spacing w:after="0" w:line="240" w:lineRule="auto"/>
    </w:pPr>
    <w:rPr>
      <w:sz w:val="20"/>
      <w:szCs w:val="20"/>
      <w:lang/>
    </w:rPr>
  </w:style>
  <w:style w:type="character" w:customStyle="1" w:styleId="FooterChar">
    <w:name w:val="Footer Char"/>
    <w:link w:val="Footer"/>
    <w:uiPriority w:val="99"/>
    <w:semiHidden/>
    <w:rsid w:val="00800C15"/>
    <w:rPr>
      <w:lang w:val="en-GB"/>
    </w:rPr>
  </w:style>
  <w:style w:type="paragraph" w:customStyle="1" w:styleId="Headline">
    <w:name w:val="Headline"/>
    <w:basedOn w:val="Normal"/>
    <w:next w:val="Normal"/>
    <w:rsid w:val="00800C15"/>
    <w:pPr>
      <w:spacing w:line="240" w:lineRule="auto"/>
      <w:outlineLvl w:val="0"/>
    </w:pPr>
    <w:rPr>
      <w:rFonts w:ascii="Trebuchet MS Bold" w:eastAsia="Cambria" w:hAnsi="Trebuchet MS Bold"/>
      <w:color w:val="003777"/>
      <w:sz w:val="60"/>
      <w:szCs w:val="24"/>
    </w:rPr>
  </w:style>
  <w:style w:type="paragraph" w:customStyle="1" w:styleId="DateandVenue">
    <w:name w:val="Date and Venue"/>
    <w:next w:val="Normal"/>
    <w:autoRedefine/>
    <w:qFormat/>
    <w:rsid w:val="009E5FCB"/>
    <w:pPr>
      <w:spacing w:after="240"/>
      <w:jc w:val="both"/>
    </w:pPr>
    <w:rPr>
      <w:rFonts w:ascii="Trebuchet MS" w:eastAsia="Cambria" w:hAnsi="Trebuchet MS"/>
      <w:sz w:val="24"/>
      <w:lang w:val="en-GB" w:eastAsia="en-US"/>
    </w:rPr>
  </w:style>
  <w:style w:type="paragraph" w:styleId="FootnoteText">
    <w:name w:val="footnote text"/>
    <w:basedOn w:val="Normal"/>
    <w:link w:val="FootnoteTextChar"/>
    <w:rsid w:val="00800C15"/>
    <w:pPr>
      <w:spacing w:line="240" w:lineRule="auto"/>
    </w:pPr>
    <w:rPr>
      <w:rFonts w:ascii="Cambria" w:eastAsia="Cambria" w:hAnsi="Cambria"/>
      <w:sz w:val="20"/>
      <w:szCs w:val="20"/>
      <w:lang/>
    </w:rPr>
  </w:style>
  <w:style w:type="character" w:customStyle="1" w:styleId="FootnoteTextChar">
    <w:name w:val="Footnote Text Char"/>
    <w:link w:val="FootnoteText"/>
    <w:rsid w:val="00800C15"/>
    <w:rPr>
      <w:rFonts w:ascii="Cambria" w:eastAsia="Cambria" w:hAnsi="Cambria" w:cs="Times New Roman"/>
      <w:sz w:val="20"/>
      <w:szCs w:val="20"/>
      <w:lang w:val="en-GB"/>
    </w:rPr>
  </w:style>
  <w:style w:type="character" w:styleId="FootnoteReference">
    <w:name w:val="footnote reference"/>
    <w:rsid w:val="00800C15"/>
    <w:rPr>
      <w:vertAlign w:val="superscript"/>
    </w:rPr>
  </w:style>
  <w:style w:type="paragraph" w:customStyle="1" w:styleId="NameofEvent">
    <w:name w:val="Name of Event"/>
    <w:next w:val="Normal"/>
    <w:qFormat/>
    <w:rsid w:val="00800C15"/>
    <w:pPr>
      <w:spacing w:after="100"/>
      <w:outlineLvl w:val="0"/>
    </w:pPr>
    <w:rPr>
      <w:rFonts w:ascii="Trebuchet MS Bold" w:eastAsia="Cambria" w:hAnsi="Trebuchet MS Bold"/>
      <w:color w:val="262727"/>
      <w:sz w:val="24"/>
      <w:szCs w:val="24"/>
      <w:lang w:val="de-DE" w:eastAsia="fr-BE"/>
    </w:rPr>
  </w:style>
  <w:style w:type="paragraph" w:styleId="NormalWeb">
    <w:name w:val="Normal (Web)"/>
    <w:basedOn w:val="Normal"/>
    <w:uiPriority w:val="99"/>
    <w:unhideWhenUsed/>
    <w:rsid w:val="002A7853"/>
    <w:pPr>
      <w:spacing w:before="100" w:beforeAutospacing="1" w:after="100" w:afterAutospacing="1" w:line="240" w:lineRule="auto"/>
    </w:pPr>
    <w:rPr>
      <w:rFonts w:ascii="Times New Roman" w:hAnsi="Times New Roman"/>
      <w:sz w:val="24"/>
      <w:szCs w:val="24"/>
      <w:lang w:val="fi-FI" w:eastAsia="fi-FI"/>
    </w:rPr>
  </w:style>
  <w:style w:type="paragraph" w:styleId="ListParagraph">
    <w:name w:val="List Paragraph"/>
    <w:basedOn w:val="Normal"/>
    <w:uiPriority w:val="34"/>
    <w:qFormat/>
    <w:rsid w:val="00DF6E0C"/>
    <w:pPr>
      <w:ind w:left="720"/>
      <w:contextualSpacing/>
    </w:pPr>
  </w:style>
  <w:style w:type="character" w:customStyle="1" w:styleId="zmsearchresult">
    <w:name w:val="zmsearchresult"/>
    <w:basedOn w:val="DefaultParagraphFont"/>
    <w:rsid w:val="002A011C"/>
  </w:style>
</w:styles>
</file>

<file path=word/webSettings.xml><?xml version="1.0" encoding="utf-8"?>
<w:webSettings xmlns:r="http://schemas.openxmlformats.org/officeDocument/2006/relationships" xmlns:w="http://schemas.openxmlformats.org/wordprocessingml/2006/main">
  <w:divs>
    <w:div w:id="13520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7409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4th Working Meeting on the EU Strategy for the Baltic Sea Region</vt:lpstr>
    </vt:vector>
  </TitlesOfParts>
  <Company>AVI ELY</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Working Meeting on the EU Strategy for the Baltic Sea Region</dc:title>
  <dc:creator>Baiba Liepa</dc:creator>
  <cp:lastModifiedBy>Ulf Wikström</cp:lastModifiedBy>
  <cp:revision>2</cp:revision>
  <cp:lastPrinted>2013-02-21T11:41:00Z</cp:lastPrinted>
  <dcterms:created xsi:type="dcterms:W3CDTF">2013-03-14T08:33:00Z</dcterms:created>
  <dcterms:modified xsi:type="dcterms:W3CDTF">2013-03-14T08:33:00Z</dcterms:modified>
</cp:coreProperties>
</file>